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074C1" w14:textId="1761FB6E" w:rsidR="00D8579F" w:rsidRPr="006A5EF4" w:rsidRDefault="00DC6866" w:rsidP="00963195">
      <w:pPr>
        <w:rPr>
          <w:b/>
          <w:bCs/>
          <w:sz w:val="20"/>
          <w:szCs w:val="20"/>
          <w:lang w:val="en-US"/>
        </w:rPr>
      </w:pPr>
      <w:r w:rsidRPr="006A5EF4">
        <w:rPr>
          <w:b/>
          <w:bCs/>
          <w:sz w:val="20"/>
          <w:szCs w:val="20"/>
          <w:lang w:val="en-US"/>
        </w:rPr>
        <w:t>Appendix</w:t>
      </w:r>
      <w:r w:rsidR="00D8579F" w:rsidRPr="006A5EF4">
        <w:rPr>
          <w:b/>
          <w:bCs/>
          <w:sz w:val="20"/>
          <w:szCs w:val="20"/>
          <w:lang w:val="en-US"/>
        </w:rPr>
        <w:t xml:space="preserve"> </w:t>
      </w:r>
      <w:r w:rsidR="000E2625">
        <w:rPr>
          <w:b/>
          <w:bCs/>
          <w:sz w:val="20"/>
          <w:szCs w:val="20"/>
          <w:lang w:val="en-US"/>
        </w:rPr>
        <w:t>X</w:t>
      </w:r>
      <w:r w:rsidR="00112443" w:rsidRPr="006A5EF4">
        <w:rPr>
          <w:b/>
          <w:bCs/>
          <w:sz w:val="20"/>
          <w:szCs w:val="20"/>
          <w:lang w:val="en-US"/>
        </w:rPr>
        <w:t xml:space="preserve"> </w:t>
      </w:r>
      <w:r w:rsidR="00D8579F" w:rsidRPr="006A5EF4">
        <w:rPr>
          <w:b/>
          <w:bCs/>
          <w:sz w:val="20"/>
          <w:szCs w:val="20"/>
          <w:lang w:val="en-US"/>
        </w:rPr>
        <w:t xml:space="preserve">– </w:t>
      </w:r>
      <w:r w:rsidRPr="006A5EF4">
        <w:rPr>
          <w:b/>
          <w:bCs/>
          <w:sz w:val="20"/>
          <w:szCs w:val="20"/>
          <w:lang w:val="en-US"/>
        </w:rPr>
        <w:t>Safety</w:t>
      </w:r>
      <w:r w:rsidR="00C5449D" w:rsidRPr="006A5EF4">
        <w:rPr>
          <w:b/>
          <w:bCs/>
          <w:sz w:val="20"/>
          <w:szCs w:val="20"/>
          <w:lang w:val="en-US"/>
        </w:rPr>
        <w:t xml:space="preserve"> (</w:t>
      </w:r>
      <w:r w:rsidRPr="006A5EF4">
        <w:rPr>
          <w:b/>
          <w:bCs/>
          <w:sz w:val="20"/>
          <w:szCs w:val="20"/>
          <w:lang w:val="en-US"/>
        </w:rPr>
        <w:t>Occupational health and safety</w:t>
      </w:r>
      <w:r w:rsidR="00D8579F" w:rsidRPr="006A5EF4">
        <w:rPr>
          <w:b/>
          <w:bCs/>
          <w:sz w:val="20"/>
          <w:szCs w:val="20"/>
          <w:lang w:val="en-US"/>
        </w:rPr>
        <w:t xml:space="preserve">, </w:t>
      </w:r>
      <w:r w:rsidRPr="006A5EF4">
        <w:rPr>
          <w:b/>
          <w:bCs/>
          <w:sz w:val="20"/>
          <w:szCs w:val="20"/>
          <w:lang w:val="en-US"/>
        </w:rPr>
        <w:t>fire protection</w:t>
      </w:r>
      <w:r w:rsidR="00C5449D" w:rsidRPr="006A5EF4">
        <w:rPr>
          <w:b/>
          <w:bCs/>
          <w:sz w:val="20"/>
          <w:szCs w:val="20"/>
          <w:lang w:val="en-US"/>
        </w:rPr>
        <w:t xml:space="preserve">, </w:t>
      </w:r>
      <w:r w:rsidRPr="006A5EF4">
        <w:rPr>
          <w:b/>
          <w:bCs/>
          <w:sz w:val="20"/>
          <w:szCs w:val="20"/>
          <w:lang w:val="en-US"/>
        </w:rPr>
        <w:t>serious accidents prevention</w:t>
      </w:r>
      <w:r w:rsidR="00C5449D" w:rsidRPr="006A5EF4">
        <w:rPr>
          <w:b/>
          <w:bCs/>
          <w:sz w:val="20"/>
          <w:szCs w:val="20"/>
          <w:lang w:val="en-US"/>
        </w:rPr>
        <w:t xml:space="preserve">, </w:t>
      </w:r>
      <w:r w:rsidRPr="006A5EF4">
        <w:rPr>
          <w:b/>
          <w:bCs/>
          <w:sz w:val="20"/>
          <w:szCs w:val="20"/>
          <w:lang w:val="en-US"/>
        </w:rPr>
        <w:t xml:space="preserve">transporting </w:t>
      </w:r>
      <w:r w:rsidR="00A13156" w:rsidRPr="006A5EF4">
        <w:rPr>
          <w:b/>
          <w:bCs/>
          <w:sz w:val="20"/>
          <w:szCs w:val="20"/>
          <w:lang w:val="en-US"/>
        </w:rPr>
        <w:t>dangerous</w:t>
      </w:r>
      <w:r w:rsidRPr="006A5EF4">
        <w:rPr>
          <w:b/>
          <w:bCs/>
          <w:sz w:val="20"/>
          <w:szCs w:val="20"/>
          <w:lang w:val="en-US"/>
        </w:rPr>
        <w:t xml:space="preserve"> </w:t>
      </w:r>
      <w:r w:rsidR="00A13156" w:rsidRPr="006A5EF4">
        <w:rPr>
          <w:b/>
          <w:bCs/>
          <w:sz w:val="20"/>
          <w:szCs w:val="20"/>
          <w:lang w:val="en-US"/>
        </w:rPr>
        <w:t>goods</w:t>
      </w:r>
      <w:r w:rsidR="00C5449D" w:rsidRPr="006A5EF4">
        <w:rPr>
          <w:b/>
          <w:bCs/>
          <w:sz w:val="20"/>
          <w:szCs w:val="20"/>
          <w:lang w:val="en-US"/>
        </w:rPr>
        <w:t xml:space="preserve">, </w:t>
      </w:r>
      <w:r w:rsidRPr="006A5EF4">
        <w:rPr>
          <w:b/>
          <w:bCs/>
          <w:sz w:val="20"/>
          <w:szCs w:val="20"/>
          <w:lang w:val="en-US"/>
        </w:rPr>
        <w:t>protection of the premises</w:t>
      </w:r>
      <w:r w:rsidR="00C5449D" w:rsidRPr="006A5EF4">
        <w:rPr>
          <w:b/>
          <w:bCs/>
          <w:sz w:val="20"/>
          <w:szCs w:val="20"/>
          <w:lang w:val="en-US"/>
        </w:rPr>
        <w:t>)</w:t>
      </w:r>
      <w:r w:rsidR="00D8579F" w:rsidRPr="006A5EF4">
        <w:rPr>
          <w:b/>
          <w:bCs/>
          <w:sz w:val="20"/>
          <w:szCs w:val="20"/>
          <w:lang w:val="en-US"/>
        </w:rPr>
        <w:t xml:space="preserve"> </w:t>
      </w:r>
      <w:r w:rsidRPr="006A5EF4">
        <w:rPr>
          <w:b/>
          <w:bCs/>
          <w:sz w:val="20"/>
          <w:szCs w:val="20"/>
          <w:lang w:val="en-US"/>
        </w:rPr>
        <w:t xml:space="preserve">and </w:t>
      </w:r>
      <w:r w:rsidR="002A43EE">
        <w:rPr>
          <w:b/>
          <w:bCs/>
          <w:sz w:val="20"/>
          <w:szCs w:val="20"/>
          <w:lang w:val="en-US"/>
        </w:rPr>
        <w:t>P</w:t>
      </w:r>
      <w:r w:rsidRPr="006A5EF4">
        <w:rPr>
          <w:b/>
          <w:bCs/>
          <w:sz w:val="20"/>
          <w:szCs w:val="20"/>
          <w:lang w:val="en-US"/>
        </w:rPr>
        <w:t>rotection of the environment</w:t>
      </w:r>
    </w:p>
    <w:p w14:paraId="672BD1C0" w14:textId="77777777" w:rsidR="00D8579F" w:rsidRPr="006A5EF4" w:rsidRDefault="00D8579F" w:rsidP="00963195">
      <w:pPr>
        <w:rPr>
          <w:sz w:val="20"/>
          <w:szCs w:val="20"/>
          <w:lang w:val="en-US"/>
        </w:rPr>
      </w:pPr>
    </w:p>
    <w:p w14:paraId="171A9116" w14:textId="77777777" w:rsidR="00FF6C2F" w:rsidRPr="006A5EF4" w:rsidRDefault="00DC6866" w:rsidP="00963195">
      <w:pPr>
        <w:rPr>
          <w:b/>
          <w:bCs/>
          <w:sz w:val="20"/>
          <w:szCs w:val="20"/>
          <w:lang w:val="en-US"/>
        </w:rPr>
      </w:pPr>
      <w:r w:rsidRPr="006A5EF4">
        <w:rPr>
          <w:sz w:val="20"/>
          <w:szCs w:val="20"/>
          <w:lang w:val="en-US"/>
        </w:rPr>
        <w:t>Conditions of the</w:t>
      </w:r>
      <w:r w:rsidR="00FF6C2F" w:rsidRPr="006A5EF4">
        <w:rPr>
          <w:sz w:val="20"/>
          <w:szCs w:val="20"/>
          <w:lang w:val="en-US"/>
        </w:rPr>
        <w:t xml:space="preserve"> </w:t>
      </w:r>
      <w:r w:rsidR="00D35DDA">
        <w:rPr>
          <w:sz w:val="20"/>
          <w:szCs w:val="20"/>
          <w:lang w:val="en-US"/>
        </w:rPr>
        <w:t>CLIENT/</w:t>
      </w:r>
      <w:r w:rsidRPr="006A5EF4">
        <w:rPr>
          <w:sz w:val="20"/>
          <w:szCs w:val="20"/>
          <w:lang w:val="en-US"/>
        </w:rPr>
        <w:t>CUSTOMER</w:t>
      </w:r>
      <w:r w:rsidR="00720E40" w:rsidRPr="006A5EF4">
        <w:rPr>
          <w:sz w:val="20"/>
          <w:szCs w:val="20"/>
          <w:lang w:val="en-US"/>
        </w:rPr>
        <w:t xml:space="preserve"> </w:t>
      </w:r>
      <w:r w:rsidRPr="006A5EF4">
        <w:rPr>
          <w:sz w:val="20"/>
          <w:szCs w:val="20"/>
          <w:lang w:val="en-US"/>
        </w:rPr>
        <w:t>related to the activities of the</w:t>
      </w:r>
      <w:r w:rsidR="00FF6C2F" w:rsidRPr="006A5EF4">
        <w:rPr>
          <w:sz w:val="20"/>
          <w:szCs w:val="20"/>
          <w:lang w:val="en-US"/>
        </w:rPr>
        <w:t xml:space="preserve"> </w:t>
      </w:r>
      <w:r w:rsidRPr="006A5EF4">
        <w:rPr>
          <w:sz w:val="20"/>
          <w:szCs w:val="20"/>
          <w:lang w:val="en-US"/>
        </w:rPr>
        <w:t>CONTRACTOR</w:t>
      </w:r>
      <w:r w:rsidR="00FF6C2F" w:rsidRPr="006A5EF4">
        <w:rPr>
          <w:sz w:val="20"/>
          <w:szCs w:val="20"/>
          <w:lang w:val="en-US"/>
        </w:rPr>
        <w:t xml:space="preserve"> </w:t>
      </w:r>
      <w:r w:rsidRPr="006A5EF4">
        <w:rPr>
          <w:sz w:val="20"/>
          <w:szCs w:val="20"/>
          <w:lang w:val="en-US"/>
        </w:rPr>
        <w:t>and its subcontractors</w:t>
      </w:r>
      <w:r w:rsidR="00FF6C2F" w:rsidRPr="006A5EF4">
        <w:rPr>
          <w:b/>
          <w:bCs/>
          <w:sz w:val="20"/>
          <w:szCs w:val="20"/>
          <w:lang w:val="en-US"/>
        </w:rPr>
        <w:t>:</w:t>
      </w:r>
    </w:p>
    <w:p w14:paraId="713CC6C4" w14:textId="77777777" w:rsidR="00FF6C2F" w:rsidRPr="006A5EF4" w:rsidRDefault="00FF6C2F" w:rsidP="00963195">
      <w:pPr>
        <w:rPr>
          <w:b/>
          <w:bCs/>
          <w:sz w:val="20"/>
          <w:szCs w:val="20"/>
          <w:lang w:val="en-US"/>
        </w:rPr>
      </w:pPr>
    </w:p>
    <w:p w14:paraId="43A23BDF" w14:textId="77777777" w:rsidR="00D8579F" w:rsidRPr="006A5EF4" w:rsidRDefault="00FF6C2F" w:rsidP="00963195">
      <w:pPr>
        <w:spacing w:before="120"/>
        <w:rPr>
          <w:b/>
          <w:bCs/>
          <w:sz w:val="20"/>
          <w:szCs w:val="20"/>
          <w:lang w:val="en-US"/>
        </w:rPr>
      </w:pPr>
      <w:r w:rsidRPr="006A5EF4">
        <w:rPr>
          <w:b/>
          <w:bCs/>
          <w:sz w:val="20"/>
          <w:szCs w:val="20"/>
          <w:lang w:val="en-US"/>
        </w:rPr>
        <w:t xml:space="preserve">A. </w:t>
      </w:r>
      <w:r w:rsidR="00DC6866" w:rsidRPr="006A5EF4">
        <w:rPr>
          <w:b/>
          <w:bCs/>
          <w:sz w:val="20"/>
          <w:szCs w:val="20"/>
          <w:lang w:val="en-US"/>
        </w:rPr>
        <w:t>General conditions</w:t>
      </w:r>
    </w:p>
    <w:p w14:paraId="41DFBECA" w14:textId="77777777" w:rsidR="00183947" w:rsidRPr="006A5EF4" w:rsidRDefault="00183947" w:rsidP="00183947">
      <w:pPr>
        <w:spacing w:before="120"/>
        <w:rPr>
          <w:sz w:val="20"/>
          <w:szCs w:val="20"/>
          <w:lang w:val="en-US"/>
        </w:rPr>
      </w:pPr>
      <w:r w:rsidRPr="006A5EF4">
        <w:rPr>
          <w:sz w:val="20"/>
          <w:szCs w:val="20"/>
          <w:lang w:val="en-US"/>
        </w:rPr>
        <w:t>The CONTRACTOR undertakes to:</w:t>
      </w:r>
    </w:p>
    <w:p w14:paraId="3FA730FC" w14:textId="77777777" w:rsidR="00D8579F" w:rsidRPr="006A5EF4" w:rsidRDefault="00A13156" w:rsidP="00A13156">
      <w:pPr>
        <w:numPr>
          <w:ilvl w:val="0"/>
          <w:numId w:val="3"/>
        </w:numPr>
        <w:tabs>
          <w:tab w:val="clear" w:pos="720"/>
          <w:tab w:val="num" w:pos="360"/>
        </w:tabs>
        <w:spacing w:before="120"/>
        <w:ind w:left="360"/>
        <w:rPr>
          <w:sz w:val="20"/>
          <w:szCs w:val="20"/>
          <w:lang w:val="en-US"/>
        </w:rPr>
      </w:pPr>
      <w:r w:rsidRPr="006A5EF4">
        <w:rPr>
          <w:sz w:val="20"/>
          <w:szCs w:val="20"/>
          <w:lang w:val="en-US"/>
        </w:rPr>
        <w:t>Securing appropriate care related to safety, fire protection, health protection, serious accidents protection, transport of dangerous goods</w:t>
      </w:r>
      <w:r w:rsidR="00D8579F" w:rsidRPr="006A5EF4">
        <w:rPr>
          <w:sz w:val="20"/>
          <w:szCs w:val="20"/>
          <w:lang w:val="en-US"/>
        </w:rPr>
        <w:t xml:space="preserve"> </w:t>
      </w:r>
      <w:r w:rsidR="00C5449D" w:rsidRPr="006A5EF4">
        <w:rPr>
          <w:sz w:val="20"/>
          <w:szCs w:val="20"/>
          <w:lang w:val="en-US"/>
        </w:rPr>
        <w:t xml:space="preserve">(ADR/RID), </w:t>
      </w:r>
      <w:r w:rsidRPr="006A5EF4">
        <w:rPr>
          <w:sz w:val="20"/>
          <w:szCs w:val="20"/>
          <w:lang w:val="en-US"/>
        </w:rPr>
        <w:t>protection of the premises and protection of the environment and conducting all work in compliance with the stipulations of the generally binding legal and other regulations, technical standards and internal standards of the CUSTOMER</w:t>
      </w:r>
      <w:r w:rsidR="00D8579F" w:rsidRPr="006A5EF4">
        <w:rPr>
          <w:sz w:val="20"/>
          <w:szCs w:val="20"/>
          <w:lang w:val="en-US"/>
        </w:rPr>
        <w:t xml:space="preserve"> a</w:t>
      </w:r>
      <w:r w:rsidRPr="006A5EF4">
        <w:rPr>
          <w:sz w:val="20"/>
          <w:szCs w:val="20"/>
          <w:lang w:val="en-US"/>
        </w:rPr>
        <w:t>nd the corresponding business contracts</w:t>
      </w:r>
      <w:r w:rsidR="00D8579F" w:rsidRPr="006A5EF4">
        <w:rPr>
          <w:sz w:val="20"/>
          <w:szCs w:val="20"/>
          <w:lang w:val="en-US"/>
        </w:rPr>
        <w:t>.</w:t>
      </w:r>
    </w:p>
    <w:p w14:paraId="0C0F1914" w14:textId="58E0D8D1" w:rsidR="00D8579F" w:rsidRPr="006A5EF4" w:rsidRDefault="00831E0A" w:rsidP="00DF45A3">
      <w:pPr>
        <w:numPr>
          <w:ilvl w:val="0"/>
          <w:numId w:val="3"/>
        </w:numPr>
        <w:tabs>
          <w:tab w:val="clear" w:pos="720"/>
          <w:tab w:val="num" w:pos="360"/>
        </w:tabs>
        <w:spacing w:before="120"/>
        <w:ind w:left="360"/>
        <w:rPr>
          <w:sz w:val="20"/>
          <w:szCs w:val="20"/>
          <w:lang w:val="en-US"/>
        </w:rPr>
      </w:pPr>
      <w:r w:rsidRPr="006A5EF4">
        <w:rPr>
          <w:sz w:val="20"/>
          <w:szCs w:val="20"/>
          <w:lang w:val="en-US"/>
        </w:rPr>
        <w:t>Acquainting itself with the Binding standards and information valid at</w:t>
      </w:r>
      <w:r w:rsidR="00825CCE" w:rsidRPr="006A5EF4">
        <w:rPr>
          <w:sz w:val="20"/>
          <w:szCs w:val="20"/>
          <w:lang w:val="en-US"/>
        </w:rPr>
        <w:t> </w:t>
      </w:r>
      <w:r w:rsidR="00183947" w:rsidRPr="006A5EF4">
        <w:rPr>
          <w:sz w:val="20"/>
          <w:szCs w:val="20"/>
          <w:lang w:val="en-US"/>
        </w:rPr>
        <w:t>ORLEN Unipetrol</w:t>
      </w:r>
      <w:r w:rsidR="00825CCE" w:rsidRPr="006A5EF4">
        <w:rPr>
          <w:sz w:val="20"/>
          <w:szCs w:val="20"/>
          <w:lang w:val="en-US"/>
        </w:rPr>
        <w:t xml:space="preserve"> RPA s.r.o. </w:t>
      </w:r>
      <w:r w:rsidR="00CB776B" w:rsidRPr="006A5EF4">
        <w:rPr>
          <w:sz w:val="20"/>
          <w:szCs w:val="20"/>
          <w:lang w:val="en-US"/>
        </w:rPr>
        <w:t>(</w:t>
      </w:r>
      <w:r w:rsidRPr="006A5EF4">
        <w:rPr>
          <w:sz w:val="20"/>
          <w:szCs w:val="20"/>
          <w:lang w:val="en-US"/>
        </w:rPr>
        <w:t>hereinafter referred to as</w:t>
      </w:r>
      <w:r w:rsidR="00CB776B" w:rsidRPr="006A5EF4">
        <w:rPr>
          <w:sz w:val="20"/>
          <w:szCs w:val="20"/>
          <w:lang w:val="en-US"/>
        </w:rPr>
        <w:t xml:space="preserve"> </w:t>
      </w:r>
      <w:r w:rsidRPr="006A5EF4">
        <w:rPr>
          <w:sz w:val="20"/>
          <w:szCs w:val="20"/>
          <w:lang w:val="en-US"/>
        </w:rPr>
        <w:t>“</w:t>
      </w:r>
      <w:r w:rsidR="00CB776B" w:rsidRPr="006A5EF4">
        <w:rPr>
          <w:sz w:val="20"/>
          <w:szCs w:val="20"/>
          <w:lang w:val="en-US"/>
        </w:rPr>
        <w:t>RPA</w:t>
      </w:r>
      <w:r w:rsidRPr="006A5EF4">
        <w:rPr>
          <w:sz w:val="20"/>
          <w:szCs w:val="20"/>
          <w:lang w:val="en-US"/>
        </w:rPr>
        <w:t>”</w:t>
      </w:r>
      <w:r w:rsidR="00CB776B" w:rsidRPr="006A5EF4">
        <w:rPr>
          <w:sz w:val="20"/>
          <w:szCs w:val="20"/>
          <w:lang w:val="en-US"/>
        </w:rPr>
        <w:t xml:space="preserve">) </w:t>
      </w:r>
      <w:r w:rsidRPr="006A5EF4">
        <w:rPr>
          <w:sz w:val="20"/>
          <w:szCs w:val="20"/>
          <w:lang w:val="en-US"/>
        </w:rPr>
        <w:t>stated on the following website:</w:t>
      </w:r>
      <w:r w:rsidR="004131E6" w:rsidRPr="006A5EF4">
        <w:rPr>
          <w:sz w:val="20"/>
          <w:szCs w:val="20"/>
          <w:lang w:val="en-US"/>
        </w:rPr>
        <w:t xml:space="preserve"> </w:t>
      </w:r>
      <w:hyperlink r:id="rId8" w:history="1">
        <w:r w:rsidR="004D3AC1" w:rsidRPr="006A5EF4">
          <w:rPr>
            <w:rStyle w:val="Hypertextovodkaz"/>
            <w:sz w:val="20"/>
            <w:szCs w:val="20"/>
            <w:lang w:val="en-US"/>
          </w:rPr>
          <w:t>http://www.orlenunipetrolrpa.cz/CS/sluzby-areal/chempark-zaluzi/Stranky/zavazne-normy-a-informace.aspx</w:t>
        </w:r>
      </w:hyperlink>
      <w:r w:rsidR="00401EFA" w:rsidRPr="006A5EF4">
        <w:rPr>
          <w:sz w:val="20"/>
          <w:szCs w:val="20"/>
          <w:lang w:val="en-US"/>
        </w:rPr>
        <w:t xml:space="preserve">. </w:t>
      </w:r>
      <w:r w:rsidRPr="006A5EF4">
        <w:rPr>
          <w:sz w:val="20"/>
          <w:szCs w:val="20"/>
          <w:lang w:val="en-US"/>
        </w:rPr>
        <w:t>Fulfilling individual stipulations of these standards and information during all activities conducted at RPA. Demonstrably acquainting all its employees with the corresponding Binding standards and information in the extent of the given conducted activities prior to the actual commencement of the work</w:t>
      </w:r>
      <w:r w:rsidR="00D8579F" w:rsidRPr="006A5EF4">
        <w:rPr>
          <w:sz w:val="20"/>
          <w:szCs w:val="20"/>
          <w:lang w:val="en-US"/>
        </w:rPr>
        <w:t>.</w:t>
      </w:r>
      <w:r w:rsidR="00FF63A5" w:rsidRPr="006A5EF4">
        <w:rPr>
          <w:sz w:val="20"/>
          <w:szCs w:val="20"/>
          <w:lang w:val="en-US"/>
        </w:rPr>
        <w:t xml:space="preserve"> </w:t>
      </w:r>
    </w:p>
    <w:p w14:paraId="3A41CC76" w14:textId="77777777" w:rsidR="00D8579F" w:rsidRPr="00982D3D" w:rsidRDefault="00831E0A" w:rsidP="00963195">
      <w:pPr>
        <w:numPr>
          <w:ilvl w:val="0"/>
          <w:numId w:val="3"/>
        </w:numPr>
        <w:tabs>
          <w:tab w:val="clear" w:pos="720"/>
          <w:tab w:val="num" w:pos="360"/>
        </w:tabs>
        <w:spacing w:before="120"/>
        <w:ind w:left="360"/>
        <w:rPr>
          <w:sz w:val="20"/>
          <w:szCs w:val="20"/>
          <w:lang w:val="en-US"/>
        </w:rPr>
      </w:pPr>
      <w:r w:rsidRPr="00982D3D">
        <w:rPr>
          <w:sz w:val="20"/>
          <w:szCs w:val="20"/>
          <w:lang w:val="en-US"/>
        </w:rPr>
        <w:t>Acquainting itself with other documents</w:t>
      </w:r>
      <w:r w:rsidR="00D8579F" w:rsidRPr="00982D3D">
        <w:rPr>
          <w:sz w:val="20"/>
          <w:szCs w:val="20"/>
          <w:lang w:val="en-US"/>
        </w:rPr>
        <w:t xml:space="preserve">, </w:t>
      </w:r>
      <w:r w:rsidRPr="00982D3D">
        <w:rPr>
          <w:sz w:val="20"/>
          <w:szCs w:val="20"/>
          <w:lang w:val="en-US"/>
        </w:rPr>
        <w:t>requirements and information</w:t>
      </w:r>
      <w:r w:rsidR="00D8579F" w:rsidRPr="00982D3D">
        <w:rPr>
          <w:sz w:val="20"/>
          <w:szCs w:val="20"/>
          <w:lang w:val="en-US"/>
        </w:rPr>
        <w:t xml:space="preserve">, </w:t>
      </w:r>
      <w:r w:rsidRPr="00982D3D">
        <w:rPr>
          <w:sz w:val="20"/>
          <w:szCs w:val="20"/>
          <w:lang w:val="en-US"/>
        </w:rPr>
        <w:t>fulfilment of which is required</w:t>
      </w:r>
      <w:r w:rsidR="00550FBB" w:rsidRPr="00982D3D">
        <w:rPr>
          <w:sz w:val="20"/>
          <w:szCs w:val="20"/>
          <w:lang w:val="en-US"/>
        </w:rPr>
        <w:t>,</w:t>
      </w:r>
      <w:r w:rsidRPr="00982D3D">
        <w:rPr>
          <w:sz w:val="20"/>
          <w:szCs w:val="20"/>
          <w:lang w:val="en-US"/>
        </w:rPr>
        <w:t xml:space="preserve"> and submission </w:t>
      </w:r>
      <w:r w:rsidR="00550FBB" w:rsidRPr="00982D3D">
        <w:rPr>
          <w:sz w:val="20"/>
          <w:szCs w:val="20"/>
          <w:lang w:val="en-US"/>
        </w:rPr>
        <w:t xml:space="preserve">of which is conducted either physically or by making them accessible by sharing them in an electronic form. Demonstrably acquainting its employees in this extent and fulfilling individual stipulations from these documents, requirements and information during all activities conducted at </w:t>
      </w:r>
      <w:r w:rsidR="00825CCE" w:rsidRPr="00982D3D">
        <w:rPr>
          <w:sz w:val="20"/>
          <w:szCs w:val="20"/>
          <w:lang w:val="en-US"/>
        </w:rPr>
        <w:t>RPA</w:t>
      </w:r>
      <w:r w:rsidR="00D8579F" w:rsidRPr="00982D3D">
        <w:rPr>
          <w:sz w:val="20"/>
          <w:szCs w:val="20"/>
          <w:lang w:val="en-US"/>
        </w:rPr>
        <w:t>.</w:t>
      </w:r>
    </w:p>
    <w:p w14:paraId="094DAD8D" w14:textId="77777777" w:rsidR="00036FFA" w:rsidRPr="00982D3D" w:rsidRDefault="00EF4D20" w:rsidP="00036FFA">
      <w:pPr>
        <w:numPr>
          <w:ilvl w:val="0"/>
          <w:numId w:val="3"/>
        </w:numPr>
        <w:tabs>
          <w:tab w:val="clear" w:pos="720"/>
          <w:tab w:val="num" w:pos="360"/>
        </w:tabs>
        <w:spacing w:before="120"/>
        <w:ind w:left="360"/>
        <w:rPr>
          <w:strike/>
          <w:sz w:val="20"/>
          <w:szCs w:val="20"/>
          <w:lang w:val="en-US"/>
        </w:rPr>
      </w:pPr>
      <w:r w:rsidRPr="00982D3D">
        <w:rPr>
          <w:sz w:val="20"/>
          <w:szCs w:val="20"/>
          <w:lang w:val="en-US"/>
        </w:rPr>
        <w:t>Conveying all requirements of the CUSTOMER</w:t>
      </w:r>
      <w:r w:rsidR="00036FFA" w:rsidRPr="00982D3D">
        <w:rPr>
          <w:sz w:val="20"/>
          <w:szCs w:val="20"/>
          <w:lang w:val="en-US"/>
        </w:rPr>
        <w:t xml:space="preserve"> </w:t>
      </w:r>
      <w:r w:rsidRPr="00982D3D">
        <w:rPr>
          <w:sz w:val="20"/>
          <w:szCs w:val="20"/>
          <w:lang w:val="en-US"/>
        </w:rPr>
        <w:t>to all persons who participate in the implementation of the given work for the CUSTOMER</w:t>
      </w:r>
      <w:r w:rsidR="00036FFA" w:rsidRPr="00982D3D">
        <w:rPr>
          <w:sz w:val="20"/>
          <w:szCs w:val="20"/>
          <w:lang w:val="en-US"/>
        </w:rPr>
        <w:t xml:space="preserve"> (</w:t>
      </w:r>
      <w:r w:rsidRPr="00982D3D">
        <w:rPr>
          <w:sz w:val="20"/>
          <w:szCs w:val="20"/>
          <w:lang w:val="en-US"/>
        </w:rPr>
        <w:t>all levels of subcontractors</w:t>
      </w:r>
      <w:r w:rsidR="00036FFA" w:rsidRPr="00982D3D">
        <w:rPr>
          <w:sz w:val="20"/>
          <w:szCs w:val="20"/>
          <w:lang w:val="en-US"/>
        </w:rPr>
        <w:t>) a</w:t>
      </w:r>
      <w:r w:rsidRPr="00982D3D">
        <w:rPr>
          <w:sz w:val="20"/>
          <w:szCs w:val="20"/>
          <w:lang w:val="en-US"/>
        </w:rPr>
        <w:t>nd, upon request, providing a list of all of such persons</w:t>
      </w:r>
      <w:r w:rsidR="00036FFA" w:rsidRPr="00982D3D">
        <w:rPr>
          <w:sz w:val="20"/>
          <w:szCs w:val="20"/>
          <w:lang w:val="en-US"/>
        </w:rPr>
        <w:t>.</w:t>
      </w:r>
    </w:p>
    <w:p w14:paraId="0407B62B" w14:textId="77777777" w:rsidR="009D08DD" w:rsidRPr="00982D3D" w:rsidRDefault="009D08DD" w:rsidP="009D08DD">
      <w:pPr>
        <w:numPr>
          <w:ilvl w:val="0"/>
          <w:numId w:val="3"/>
        </w:numPr>
        <w:tabs>
          <w:tab w:val="clear" w:pos="720"/>
          <w:tab w:val="num" w:pos="360"/>
        </w:tabs>
        <w:spacing w:before="120"/>
        <w:ind w:left="360"/>
        <w:rPr>
          <w:sz w:val="20"/>
          <w:szCs w:val="20"/>
          <w:lang w:val="en-US"/>
        </w:rPr>
      </w:pPr>
      <w:r w:rsidRPr="00982D3D">
        <w:rPr>
          <w:sz w:val="20"/>
          <w:szCs w:val="20"/>
          <w:lang w:val="en-US"/>
        </w:rPr>
        <w:t>Before starting the work, submit to the CUSTOMER the structure of its subcontracts (number and activities). The first level of subcontracting is permitted for work for the CUSTOMER. Other possible levels are subject of approval of the CUSTOMER.</w:t>
      </w:r>
    </w:p>
    <w:p w14:paraId="36E44F16" w14:textId="77777777" w:rsidR="00036FFA" w:rsidRPr="00982D3D" w:rsidRDefault="00EF4D20" w:rsidP="00036FFA">
      <w:pPr>
        <w:numPr>
          <w:ilvl w:val="0"/>
          <w:numId w:val="3"/>
        </w:numPr>
        <w:tabs>
          <w:tab w:val="clear" w:pos="720"/>
          <w:tab w:val="num" w:pos="360"/>
        </w:tabs>
        <w:spacing w:before="120"/>
        <w:ind w:left="360"/>
        <w:rPr>
          <w:sz w:val="20"/>
          <w:szCs w:val="20"/>
          <w:lang w:val="en-US"/>
        </w:rPr>
      </w:pPr>
      <w:r w:rsidRPr="00982D3D">
        <w:rPr>
          <w:sz w:val="20"/>
          <w:szCs w:val="20"/>
          <w:lang w:val="en-US"/>
        </w:rPr>
        <w:t>Accepting the fact that the</w:t>
      </w:r>
      <w:r w:rsidR="00036FFA" w:rsidRPr="00982D3D">
        <w:rPr>
          <w:sz w:val="20"/>
          <w:szCs w:val="20"/>
          <w:lang w:val="en-US"/>
        </w:rPr>
        <w:t xml:space="preserve"> </w:t>
      </w:r>
      <w:r w:rsidRPr="00982D3D">
        <w:rPr>
          <w:sz w:val="20"/>
          <w:szCs w:val="20"/>
          <w:lang w:val="en-US"/>
        </w:rPr>
        <w:t>CUSTOMER</w:t>
      </w:r>
      <w:r w:rsidR="00036FFA" w:rsidRPr="00982D3D">
        <w:rPr>
          <w:sz w:val="20"/>
          <w:szCs w:val="20"/>
          <w:lang w:val="en-US"/>
        </w:rPr>
        <w:t xml:space="preserve"> </w:t>
      </w:r>
      <w:r w:rsidRPr="00982D3D">
        <w:rPr>
          <w:sz w:val="20"/>
          <w:szCs w:val="20"/>
          <w:lang w:val="en-US"/>
        </w:rPr>
        <w:t>considers all persons who participate in the implementation of the given work for the CUSTOMER as regular employees of the CONTRACTOR</w:t>
      </w:r>
      <w:r w:rsidR="00036FFA" w:rsidRPr="00982D3D">
        <w:rPr>
          <w:sz w:val="20"/>
          <w:szCs w:val="20"/>
          <w:lang w:val="en-US"/>
        </w:rPr>
        <w:t xml:space="preserve">. </w:t>
      </w:r>
    </w:p>
    <w:p w14:paraId="6FBAD30F" w14:textId="77777777" w:rsidR="00036FFA" w:rsidRPr="00982D3D" w:rsidRDefault="00C514A2" w:rsidP="00036FFA">
      <w:pPr>
        <w:numPr>
          <w:ilvl w:val="0"/>
          <w:numId w:val="3"/>
        </w:numPr>
        <w:tabs>
          <w:tab w:val="clear" w:pos="720"/>
          <w:tab w:val="num" w:pos="360"/>
        </w:tabs>
        <w:spacing w:before="120"/>
        <w:ind w:left="360"/>
        <w:rPr>
          <w:sz w:val="20"/>
          <w:szCs w:val="20"/>
          <w:lang w:val="en-US"/>
        </w:rPr>
      </w:pPr>
      <w:r w:rsidRPr="00982D3D">
        <w:rPr>
          <w:sz w:val="20"/>
          <w:szCs w:val="20"/>
          <w:u w:val="single"/>
          <w:lang w:val="en-US"/>
        </w:rPr>
        <w:t>Reporting</w:t>
      </w:r>
      <w:r w:rsidR="00EF4D20" w:rsidRPr="00982D3D">
        <w:rPr>
          <w:sz w:val="20"/>
          <w:szCs w:val="20"/>
          <w:u w:val="single"/>
          <w:lang w:val="en-US"/>
        </w:rPr>
        <w:t xml:space="preserve"> all hours </w:t>
      </w:r>
      <w:r w:rsidRPr="00982D3D">
        <w:rPr>
          <w:sz w:val="20"/>
          <w:szCs w:val="20"/>
          <w:u w:val="single"/>
          <w:lang w:val="en-US"/>
        </w:rPr>
        <w:t>spent on</w:t>
      </w:r>
      <w:r w:rsidR="00EF4D20" w:rsidRPr="00982D3D">
        <w:rPr>
          <w:sz w:val="20"/>
          <w:szCs w:val="20"/>
          <w:u w:val="single"/>
          <w:lang w:val="en-US"/>
        </w:rPr>
        <w:t xml:space="preserve"> the implementation of the given work</w:t>
      </w:r>
      <w:r w:rsidR="00EF4D20" w:rsidRPr="00982D3D">
        <w:rPr>
          <w:sz w:val="20"/>
          <w:szCs w:val="20"/>
          <w:lang w:val="en-US"/>
        </w:rPr>
        <w:t xml:space="preserve"> for the CUSTOMER during the given month </w:t>
      </w:r>
      <w:r w:rsidR="00EF4D20" w:rsidRPr="00982D3D">
        <w:rPr>
          <w:sz w:val="20"/>
          <w:szCs w:val="20"/>
          <w:u w:val="single"/>
          <w:lang w:val="en-US"/>
        </w:rPr>
        <w:t>by the fifth day of the following month</w:t>
      </w:r>
      <w:r w:rsidR="00036FFA" w:rsidRPr="00982D3D">
        <w:rPr>
          <w:sz w:val="20"/>
          <w:szCs w:val="20"/>
          <w:lang w:val="en-US"/>
        </w:rPr>
        <w:t>.</w:t>
      </w:r>
    </w:p>
    <w:p w14:paraId="6D3FDF02" w14:textId="77777777" w:rsidR="00D8579F" w:rsidRPr="00982D3D" w:rsidRDefault="00C514A2" w:rsidP="00963195">
      <w:pPr>
        <w:numPr>
          <w:ilvl w:val="0"/>
          <w:numId w:val="3"/>
        </w:numPr>
        <w:tabs>
          <w:tab w:val="clear" w:pos="720"/>
          <w:tab w:val="num" w:pos="360"/>
        </w:tabs>
        <w:spacing w:before="120"/>
        <w:ind w:left="360"/>
        <w:rPr>
          <w:sz w:val="20"/>
          <w:szCs w:val="20"/>
          <w:lang w:val="en-US"/>
        </w:rPr>
      </w:pPr>
      <w:r w:rsidRPr="00982D3D">
        <w:rPr>
          <w:sz w:val="20"/>
          <w:szCs w:val="20"/>
          <w:lang w:val="en-US"/>
        </w:rPr>
        <w:t>Submitting to inspections and audits organized by the CUSTOMER</w:t>
      </w:r>
      <w:r w:rsidR="00487544" w:rsidRPr="00982D3D">
        <w:rPr>
          <w:sz w:val="20"/>
          <w:szCs w:val="20"/>
          <w:lang w:val="en-US"/>
        </w:rPr>
        <w:t xml:space="preserve"> </w:t>
      </w:r>
      <w:r w:rsidRPr="00982D3D">
        <w:rPr>
          <w:sz w:val="20"/>
          <w:szCs w:val="20"/>
          <w:lang w:val="en-US"/>
        </w:rPr>
        <w:t>for the purpose of verifying the fulfillment of the binding conditions related to individual areas of the integrated management system</w:t>
      </w:r>
      <w:r w:rsidR="00487544" w:rsidRPr="00982D3D">
        <w:rPr>
          <w:sz w:val="20"/>
          <w:szCs w:val="20"/>
          <w:lang w:val="en-US"/>
        </w:rPr>
        <w:t xml:space="preserve">, </w:t>
      </w:r>
      <w:r w:rsidRPr="00982D3D">
        <w:rPr>
          <w:sz w:val="20"/>
          <w:szCs w:val="20"/>
          <w:lang w:val="en-US"/>
        </w:rPr>
        <w:t>conditions specified in the Binding standards and information and other contractual conditions;</w:t>
      </w:r>
      <w:r w:rsidR="00487544" w:rsidRPr="00982D3D">
        <w:rPr>
          <w:sz w:val="20"/>
          <w:szCs w:val="20"/>
          <w:lang w:val="en-US"/>
        </w:rPr>
        <w:t xml:space="preserve"> </w:t>
      </w:r>
      <w:r w:rsidRPr="00982D3D">
        <w:rPr>
          <w:sz w:val="20"/>
          <w:szCs w:val="20"/>
          <w:lang w:val="en-US"/>
        </w:rPr>
        <w:t xml:space="preserve">providing </w:t>
      </w:r>
      <w:r w:rsidR="004D3AC1" w:rsidRPr="006A5EF4">
        <w:rPr>
          <w:sz w:val="20"/>
          <w:szCs w:val="20"/>
          <w:lang w:val="en-US"/>
        </w:rPr>
        <w:t>maximum</w:t>
      </w:r>
      <w:r w:rsidR="004D3AC1">
        <w:rPr>
          <w:sz w:val="20"/>
          <w:szCs w:val="20"/>
          <w:lang w:val="en-US"/>
        </w:rPr>
        <w:t xml:space="preserve"> </w:t>
      </w:r>
      <w:r w:rsidRPr="00982D3D">
        <w:rPr>
          <w:sz w:val="20"/>
          <w:szCs w:val="20"/>
          <w:lang w:val="en-US"/>
        </w:rPr>
        <w:t>necessary cooperation, required information and written records on their fulfillment and immediately implementing the given agreed corrective measures during these activities</w:t>
      </w:r>
      <w:r w:rsidR="00B85C4D" w:rsidRPr="00982D3D">
        <w:rPr>
          <w:sz w:val="20"/>
          <w:szCs w:val="20"/>
          <w:lang w:val="en-US"/>
        </w:rPr>
        <w:t>.</w:t>
      </w:r>
    </w:p>
    <w:p w14:paraId="465B339B" w14:textId="77777777" w:rsidR="00D8579F" w:rsidRPr="00982D3D" w:rsidRDefault="00A56A44" w:rsidP="00963195">
      <w:pPr>
        <w:numPr>
          <w:ilvl w:val="0"/>
          <w:numId w:val="3"/>
        </w:numPr>
        <w:tabs>
          <w:tab w:val="clear" w:pos="720"/>
          <w:tab w:val="num" w:pos="360"/>
        </w:tabs>
        <w:spacing w:before="120"/>
        <w:ind w:left="360"/>
        <w:rPr>
          <w:sz w:val="20"/>
          <w:szCs w:val="20"/>
          <w:lang w:val="en-US"/>
        </w:rPr>
      </w:pPr>
      <w:r w:rsidRPr="00982D3D">
        <w:rPr>
          <w:sz w:val="20"/>
          <w:szCs w:val="20"/>
          <w:lang w:val="en-US"/>
        </w:rPr>
        <w:t xml:space="preserve">Complying with the decisions of the persons who are authorized to conduct inspection activities and, upon their request, immediately suspending work should the environment, life and health of people become endangered </w:t>
      </w:r>
      <w:r w:rsidR="00C06643" w:rsidRPr="00982D3D">
        <w:rPr>
          <w:sz w:val="20"/>
          <w:szCs w:val="20"/>
          <w:lang w:val="en-US"/>
        </w:rPr>
        <w:t>or should extraordinary events and damages occur</w:t>
      </w:r>
      <w:r w:rsidR="00D8579F" w:rsidRPr="00982D3D">
        <w:rPr>
          <w:sz w:val="20"/>
          <w:szCs w:val="20"/>
          <w:lang w:val="en-US"/>
        </w:rPr>
        <w:t>.</w:t>
      </w:r>
    </w:p>
    <w:p w14:paraId="33D7A018" w14:textId="77777777" w:rsidR="00D8579F" w:rsidRPr="00982D3D" w:rsidRDefault="00C06643" w:rsidP="00963195">
      <w:pPr>
        <w:numPr>
          <w:ilvl w:val="0"/>
          <w:numId w:val="3"/>
        </w:numPr>
        <w:tabs>
          <w:tab w:val="clear" w:pos="720"/>
          <w:tab w:val="num" w:pos="360"/>
        </w:tabs>
        <w:spacing w:before="120"/>
        <w:ind w:left="360"/>
        <w:rPr>
          <w:sz w:val="20"/>
          <w:szCs w:val="20"/>
          <w:lang w:val="en-US"/>
        </w:rPr>
      </w:pPr>
      <w:r w:rsidRPr="00982D3D">
        <w:rPr>
          <w:sz w:val="20"/>
          <w:szCs w:val="20"/>
          <w:lang w:val="en-US"/>
        </w:rPr>
        <w:t>Maintaining individual work places</w:t>
      </w:r>
      <w:r w:rsidR="00D8579F" w:rsidRPr="00982D3D">
        <w:rPr>
          <w:sz w:val="20"/>
          <w:szCs w:val="20"/>
          <w:lang w:val="en-US"/>
        </w:rPr>
        <w:t xml:space="preserve"> </w:t>
      </w:r>
      <w:r w:rsidRPr="00982D3D">
        <w:rPr>
          <w:sz w:val="20"/>
          <w:szCs w:val="20"/>
          <w:lang w:val="en-US"/>
        </w:rPr>
        <w:t>in order, removing all leaks to the environment incurred during the process of fulfilling this contract at its own expense, even if they occur outside of the actual work places</w:t>
      </w:r>
      <w:r w:rsidR="00D8579F" w:rsidRPr="00982D3D">
        <w:rPr>
          <w:sz w:val="20"/>
          <w:szCs w:val="20"/>
          <w:lang w:val="en-US"/>
        </w:rPr>
        <w:t>.</w:t>
      </w:r>
    </w:p>
    <w:p w14:paraId="722589F0" w14:textId="77777777" w:rsidR="00D8579F" w:rsidRPr="001F7FF0" w:rsidRDefault="00D8579F" w:rsidP="00963195">
      <w:pPr>
        <w:rPr>
          <w:sz w:val="20"/>
          <w:szCs w:val="20"/>
          <w:lang w:val="en-US"/>
        </w:rPr>
      </w:pPr>
    </w:p>
    <w:p w14:paraId="2529B87F" w14:textId="77777777" w:rsidR="00D8579F" w:rsidRPr="001F7FF0" w:rsidRDefault="00FF6C2F" w:rsidP="00963195">
      <w:pPr>
        <w:rPr>
          <w:b/>
          <w:bCs/>
          <w:sz w:val="20"/>
          <w:szCs w:val="20"/>
          <w:lang w:val="en-US"/>
        </w:rPr>
      </w:pPr>
      <w:r w:rsidRPr="001F7FF0">
        <w:rPr>
          <w:b/>
          <w:bCs/>
          <w:sz w:val="20"/>
          <w:szCs w:val="20"/>
          <w:lang w:val="en-US"/>
        </w:rPr>
        <w:t xml:space="preserve">B. </w:t>
      </w:r>
      <w:r w:rsidR="00A56A44" w:rsidRPr="001F7FF0">
        <w:rPr>
          <w:b/>
          <w:bCs/>
          <w:sz w:val="20"/>
          <w:szCs w:val="20"/>
          <w:lang w:val="en-US"/>
        </w:rPr>
        <w:t>Waste management</w:t>
      </w:r>
      <w:r w:rsidR="006D6C24" w:rsidRPr="001F7FF0">
        <w:rPr>
          <w:b/>
          <w:bCs/>
          <w:sz w:val="20"/>
          <w:szCs w:val="20"/>
          <w:lang w:val="en-US"/>
        </w:rPr>
        <w:t xml:space="preserve"> and end-of-life products</w:t>
      </w:r>
    </w:p>
    <w:p w14:paraId="4C97A0CD" w14:textId="3D9CCC33" w:rsidR="001C2204" w:rsidRPr="001F7FF0" w:rsidRDefault="00C06643" w:rsidP="00CC729D">
      <w:pPr>
        <w:numPr>
          <w:ilvl w:val="0"/>
          <w:numId w:val="3"/>
        </w:numPr>
        <w:tabs>
          <w:tab w:val="clear" w:pos="720"/>
          <w:tab w:val="num" w:pos="360"/>
        </w:tabs>
        <w:spacing w:before="120"/>
        <w:ind w:left="360"/>
        <w:rPr>
          <w:sz w:val="20"/>
          <w:szCs w:val="20"/>
          <w:lang w:val="en-US"/>
        </w:rPr>
      </w:pPr>
      <w:r w:rsidRPr="001F7FF0">
        <w:rPr>
          <w:sz w:val="20"/>
          <w:szCs w:val="20"/>
          <w:lang w:val="en-US"/>
        </w:rPr>
        <w:t>The CONTRACTOR, activities of which result in the creation of waste, is always considered to be the originator of such waste</w:t>
      </w:r>
      <w:bookmarkStart w:id="0" w:name="_GoBack"/>
      <w:bookmarkEnd w:id="0"/>
      <w:r w:rsidR="00FF5626" w:rsidRPr="001F7FF0">
        <w:rPr>
          <w:sz w:val="20"/>
          <w:szCs w:val="20"/>
          <w:lang w:val="en-US"/>
        </w:rPr>
        <w:t xml:space="preserve"> with the exception of wastes with a positive value </w:t>
      </w:r>
      <w:r w:rsidR="00ED68B9" w:rsidRPr="001F7FF0">
        <w:rPr>
          <w:sz w:val="20"/>
          <w:szCs w:val="20"/>
          <w:lang w:val="en-US"/>
        </w:rPr>
        <w:t>–waste metals, waste oil</w:t>
      </w:r>
      <w:r w:rsidR="00FF5626" w:rsidRPr="001F7FF0">
        <w:rPr>
          <w:sz w:val="20"/>
          <w:szCs w:val="20"/>
          <w:lang w:val="en-US"/>
        </w:rPr>
        <w:t xml:space="preserve"> etc.</w:t>
      </w:r>
      <w:r w:rsidRPr="001F7FF0">
        <w:rPr>
          <w:sz w:val="20"/>
          <w:szCs w:val="20"/>
          <w:lang w:val="en-US"/>
        </w:rPr>
        <w:t>, unless specified otherwise by the CUSTOMER in the contract</w:t>
      </w:r>
      <w:r w:rsidR="00631EDA">
        <w:rPr>
          <w:sz w:val="20"/>
          <w:szCs w:val="20"/>
          <w:lang w:val="en-US"/>
        </w:rPr>
        <w:t xml:space="preserve"> or order</w:t>
      </w:r>
      <w:r w:rsidR="003C394F" w:rsidRPr="001F7FF0">
        <w:rPr>
          <w:sz w:val="20"/>
          <w:szCs w:val="20"/>
          <w:lang w:val="en-US"/>
        </w:rPr>
        <w:t>.</w:t>
      </w:r>
      <w:r w:rsidR="00721B48" w:rsidRPr="001F7FF0">
        <w:rPr>
          <w:sz w:val="20"/>
          <w:szCs w:val="20"/>
          <w:lang w:val="en-US"/>
        </w:rPr>
        <w:t xml:space="preserve"> </w:t>
      </w:r>
      <w:r w:rsidR="004B0E92" w:rsidRPr="001F7FF0">
        <w:rPr>
          <w:sz w:val="20"/>
          <w:szCs w:val="20"/>
          <w:lang w:val="en-US"/>
        </w:rPr>
        <w:t>If the CUSTOMER agrees that the waste originator will be the CUSTOMER, the CONTRACTOR is obliged to cooperate with the CUSTOMER in fulfilling the legal obligations imposed on the waste originator (requirements for waste collection, determination of waste characteristics, etc.) and ensure compliance with related requirements of the CUSTOMER (DE representative).</w:t>
      </w:r>
    </w:p>
    <w:p w14:paraId="7000A8F1" w14:textId="77777777" w:rsidR="006D6C24" w:rsidRPr="001F7FF0" w:rsidRDefault="006D6C24" w:rsidP="006D6C24">
      <w:pPr>
        <w:numPr>
          <w:ilvl w:val="0"/>
          <w:numId w:val="3"/>
        </w:numPr>
        <w:tabs>
          <w:tab w:val="clear" w:pos="720"/>
          <w:tab w:val="num" w:pos="360"/>
        </w:tabs>
        <w:spacing w:before="120"/>
        <w:ind w:left="360"/>
        <w:rPr>
          <w:sz w:val="20"/>
          <w:szCs w:val="20"/>
          <w:lang w:val="en-US"/>
        </w:rPr>
      </w:pPr>
      <w:r w:rsidRPr="001F7FF0">
        <w:rPr>
          <w:sz w:val="20"/>
          <w:szCs w:val="20"/>
          <w:lang w:val="en-US"/>
        </w:rPr>
        <w:lastRenderedPageBreak/>
        <w:t>The CONTRACTOR, activities of which result in the creation of a product with an end-of-life (i.e. electrical equipment, battery or accumulator, tire or vehicle), is obliged to hand it over only to a person authorized to take it over.</w:t>
      </w:r>
    </w:p>
    <w:p w14:paraId="645E28E6" w14:textId="77777777" w:rsidR="001C2204" w:rsidRPr="001F7FF0" w:rsidRDefault="00C06643" w:rsidP="00B32977">
      <w:pPr>
        <w:numPr>
          <w:ilvl w:val="0"/>
          <w:numId w:val="3"/>
        </w:numPr>
        <w:tabs>
          <w:tab w:val="clear" w:pos="720"/>
          <w:tab w:val="num" w:pos="360"/>
        </w:tabs>
        <w:spacing w:before="120"/>
        <w:ind w:left="360"/>
        <w:rPr>
          <w:sz w:val="20"/>
          <w:szCs w:val="20"/>
          <w:lang w:val="en-US"/>
        </w:rPr>
      </w:pPr>
      <w:r w:rsidRPr="001F7FF0">
        <w:rPr>
          <w:sz w:val="20"/>
          <w:szCs w:val="20"/>
          <w:lang w:val="en-US"/>
        </w:rPr>
        <w:t xml:space="preserve">The CONTRACTOR is obliged to handle incurred waste </w:t>
      </w:r>
      <w:r w:rsidR="006D6C24" w:rsidRPr="001F7FF0">
        <w:rPr>
          <w:sz w:val="20"/>
          <w:szCs w:val="20"/>
          <w:lang w:val="en-US"/>
        </w:rPr>
        <w:t xml:space="preserve">/ </w:t>
      </w:r>
      <w:r w:rsidR="006D6C24" w:rsidRPr="001F7FF0">
        <w:rPr>
          <w:bCs/>
          <w:sz w:val="20"/>
          <w:szCs w:val="20"/>
          <w:lang w:val="en-US"/>
        </w:rPr>
        <w:t>end-of-life products</w:t>
      </w:r>
      <w:r w:rsidR="006D6C24" w:rsidRPr="001F7FF0">
        <w:rPr>
          <w:sz w:val="20"/>
          <w:szCs w:val="20"/>
          <w:lang w:val="en-US"/>
        </w:rPr>
        <w:t xml:space="preserve"> </w:t>
      </w:r>
      <w:r w:rsidRPr="001F7FF0">
        <w:rPr>
          <w:sz w:val="20"/>
          <w:szCs w:val="20"/>
          <w:lang w:val="en-US"/>
        </w:rPr>
        <w:t xml:space="preserve">at its own expense and in compliance with the stipulation of the Waste Act </w:t>
      </w:r>
      <w:r w:rsidR="006D6C24" w:rsidRPr="001F7FF0">
        <w:rPr>
          <w:sz w:val="20"/>
          <w:szCs w:val="20"/>
          <w:lang w:val="en-US"/>
        </w:rPr>
        <w:t xml:space="preserve">and the Act on End-of-Life Products (hereinafter referred to as products) </w:t>
      </w:r>
      <w:r w:rsidRPr="001F7FF0">
        <w:rPr>
          <w:sz w:val="20"/>
          <w:szCs w:val="20"/>
          <w:lang w:val="en-US"/>
        </w:rPr>
        <w:t>or, if applicable, the Act on Packaging</w:t>
      </w:r>
      <w:r w:rsidR="004D3AC1" w:rsidRPr="001F7FF0">
        <w:rPr>
          <w:sz w:val="20"/>
          <w:szCs w:val="20"/>
          <w:lang w:val="en-US"/>
        </w:rPr>
        <w:t xml:space="preserve"> and contract</w:t>
      </w:r>
      <w:r w:rsidRPr="001F7FF0">
        <w:rPr>
          <w:sz w:val="20"/>
          <w:szCs w:val="20"/>
          <w:lang w:val="en-US"/>
        </w:rPr>
        <w:t xml:space="preserve">, i.e. to organize its sorting, transport up to the point of its </w:t>
      </w:r>
      <w:r w:rsidR="00297109" w:rsidRPr="001F7FF0">
        <w:rPr>
          <w:sz w:val="20"/>
          <w:szCs w:val="20"/>
          <w:lang w:val="en-US"/>
        </w:rPr>
        <w:t>submission</w:t>
      </w:r>
      <w:r w:rsidRPr="001F7FF0">
        <w:rPr>
          <w:sz w:val="20"/>
          <w:szCs w:val="20"/>
          <w:lang w:val="en-US"/>
        </w:rPr>
        <w:t xml:space="preserve"> for final utilization or liquidation</w:t>
      </w:r>
      <w:r w:rsidR="006D6C24" w:rsidRPr="001F7FF0">
        <w:rPr>
          <w:sz w:val="20"/>
          <w:szCs w:val="20"/>
          <w:lang w:val="en-US"/>
        </w:rPr>
        <w:t xml:space="preserve"> / for take back</w:t>
      </w:r>
      <w:r w:rsidRPr="001F7FF0">
        <w:rPr>
          <w:sz w:val="20"/>
          <w:szCs w:val="20"/>
          <w:lang w:val="en-US"/>
        </w:rPr>
        <w:t>, including other related activities</w:t>
      </w:r>
      <w:r w:rsidR="001C2204" w:rsidRPr="001F7FF0">
        <w:rPr>
          <w:sz w:val="20"/>
          <w:szCs w:val="20"/>
          <w:lang w:val="en-US"/>
        </w:rPr>
        <w:t xml:space="preserve">. </w:t>
      </w:r>
      <w:r w:rsidR="00297109" w:rsidRPr="001F7FF0">
        <w:rPr>
          <w:sz w:val="20"/>
          <w:szCs w:val="20"/>
          <w:lang w:val="en-US"/>
        </w:rPr>
        <w:t>Waste liquidation or utilization has to be secured on contractual bases by an entity that is authorized for such an activity pursuant to the Waste Act</w:t>
      </w:r>
      <w:r w:rsidR="001C2204" w:rsidRPr="001F7FF0">
        <w:rPr>
          <w:sz w:val="20"/>
          <w:szCs w:val="20"/>
          <w:lang w:val="en-US"/>
        </w:rPr>
        <w:t xml:space="preserve">. </w:t>
      </w:r>
      <w:r w:rsidR="00297109" w:rsidRPr="001F7FF0">
        <w:rPr>
          <w:sz w:val="20"/>
          <w:szCs w:val="20"/>
          <w:lang w:val="en-US"/>
        </w:rPr>
        <w:t>In relation to the above stated stipulation, the CONTRACTOR is also obliged to</w:t>
      </w:r>
      <w:r w:rsidR="001C2204" w:rsidRPr="001F7FF0">
        <w:rPr>
          <w:sz w:val="20"/>
          <w:szCs w:val="20"/>
          <w:lang w:val="en-US"/>
        </w:rPr>
        <w:t>:</w:t>
      </w:r>
    </w:p>
    <w:p w14:paraId="0B53E96F" w14:textId="77777777" w:rsidR="00B32977" w:rsidRPr="001F7FF0" w:rsidRDefault="00B32977" w:rsidP="00B32977">
      <w:pPr>
        <w:numPr>
          <w:ilvl w:val="0"/>
          <w:numId w:val="6"/>
        </w:numPr>
        <w:overflowPunct w:val="0"/>
        <w:autoSpaceDE w:val="0"/>
        <w:autoSpaceDN w:val="0"/>
        <w:adjustRightInd w:val="0"/>
        <w:spacing w:before="120"/>
        <w:ind w:left="714" w:right="-85" w:hanging="357"/>
        <w:textAlignment w:val="baseline"/>
        <w:rPr>
          <w:sz w:val="20"/>
          <w:szCs w:val="20"/>
          <w:lang w:val="en-US"/>
        </w:rPr>
      </w:pPr>
      <w:r w:rsidRPr="001F7FF0">
        <w:rPr>
          <w:sz w:val="20"/>
          <w:szCs w:val="20"/>
          <w:lang w:val="en-US"/>
        </w:rPr>
        <w:t>Collect waste/products only in suitable collection containers that correspond to the waste/product in terms of their technical condition and labeling.</w:t>
      </w:r>
    </w:p>
    <w:p w14:paraId="2D2EEDB0" w14:textId="77777777" w:rsidR="001C2204" w:rsidRPr="001F7FF0" w:rsidRDefault="00935375"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Abstain from placing waste</w:t>
      </w:r>
      <w:r w:rsidR="00B32977" w:rsidRPr="001F7FF0">
        <w:rPr>
          <w:sz w:val="20"/>
          <w:szCs w:val="20"/>
          <w:lang w:val="en-US"/>
        </w:rPr>
        <w:t>/products</w:t>
      </w:r>
      <w:r w:rsidRPr="001F7FF0">
        <w:rPr>
          <w:sz w:val="20"/>
          <w:szCs w:val="20"/>
          <w:lang w:val="en-US"/>
        </w:rPr>
        <w:t xml:space="preserve"> incurred as a result of its activities to collection containers of other entities without their prior </w:t>
      </w:r>
      <w:r w:rsidR="00DD0599" w:rsidRPr="001F7FF0">
        <w:rPr>
          <w:sz w:val="20"/>
          <w:szCs w:val="20"/>
          <w:lang w:val="en-US"/>
        </w:rPr>
        <w:t xml:space="preserve">written </w:t>
      </w:r>
      <w:r w:rsidRPr="001F7FF0">
        <w:rPr>
          <w:sz w:val="20"/>
          <w:szCs w:val="20"/>
          <w:lang w:val="en-US"/>
        </w:rPr>
        <w:t>approval</w:t>
      </w:r>
      <w:r w:rsidR="001C2204" w:rsidRPr="001F7FF0">
        <w:rPr>
          <w:sz w:val="20"/>
          <w:szCs w:val="20"/>
          <w:lang w:val="en-US"/>
        </w:rPr>
        <w:t>.</w:t>
      </w:r>
    </w:p>
    <w:p w14:paraId="7C6152C6" w14:textId="77777777" w:rsidR="001C2204" w:rsidRPr="001F7FF0" w:rsidRDefault="00935375"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Abstain from using exterior or interior areas of the buildings for temporary waste</w:t>
      </w:r>
      <w:r w:rsidR="00B32977" w:rsidRPr="001F7FF0">
        <w:rPr>
          <w:sz w:val="20"/>
          <w:szCs w:val="20"/>
          <w:lang w:val="en-US"/>
        </w:rPr>
        <w:t>/products</w:t>
      </w:r>
      <w:r w:rsidRPr="001F7FF0">
        <w:rPr>
          <w:sz w:val="20"/>
          <w:szCs w:val="20"/>
          <w:lang w:val="en-US"/>
        </w:rPr>
        <w:t xml:space="preserve"> collection without obtaining a written approval by the manager of the given section</w:t>
      </w:r>
      <w:r w:rsidR="001C2204" w:rsidRPr="001F7FF0">
        <w:rPr>
          <w:sz w:val="20"/>
          <w:szCs w:val="20"/>
          <w:lang w:val="en-US"/>
        </w:rPr>
        <w:t>.</w:t>
      </w:r>
    </w:p>
    <w:p w14:paraId="3CB16DF7" w14:textId="77777777" w:rsidR="00EB7B1C" w:rsidRPr="001F7FF0" w:rsidRDefault="0054365C" w:rsidP="004B0E92">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 xml:space="preserve">Ensure </w:t>
      </w:r>
      <w:r w:rsidR="00CE557A" w:rsidRPr="001F7FF0">
        <w:rPr>
          <w:sz w:val="20"/>
          <w:szCs w:val="20"/>
          <w:lang w:val="en-US"/>
        </w:rPr>
        <w:t>that its waste</w:t>
      </w:r>
      <w:r w:rsidR="00B32977" w:rsidRPr="001F7FF0">
        <w:rPr>
          <w:sz w:val="20"/>
          <w:szCs w:val="20"/>
          <w:lang w:val="en-US"/>
        </w:rPr>
        <w:t>/products</w:t>
      </w:r>
      <w:r w:rsidR="00CE557A" w:rsidRPr="001F7FF0">
        <w:rPr>
          <w:sz w:val="20"/>
          <w:szCs w:val="20"/>
          <w:lang w:val="en-US"/>
        </w:rPr>
        <w:t xml:space="preserve"> collection process does not damage the environment or does not cause leaks to its surroundings</w:t>
      </w:r>
      <w:r w:rsidR="004B0E92" w:rsidRPr="001F7FF0">
        <w:rPr>
          <w:sz w:val="20"/>
          <w:szCs w:val="20"/>
          <w:lang w:val="en-US"/>
        </w:rPr>
        <w:t xml:space="preserve"> and does not cause further waste degradation (due to rain, etc.).</w:t>
      </w:r>
      <w:r w:rsidR="00CE557A" w:rsidRPr="001F7FF0">
        <w:rPr>
          <w:sz w:val="20"/>
          <w:szCs w:val="20"/>
          <w:lang w:val="en-US"/>
        </w:rPr>
        <w:t>Furthermore, the CONTRACTOR is also obliged to appropriately mark its waste collection locations and waste containers in accordance with the given legal regulation and to mark them with the given CONTRACTOR’s name, name of its representative and his/her phone number</w:t>
      </w:r>
      <w:r w:rsidR="00EB7B1C" w:rsidRPr="001F7FF0">
        <w:rPr>
          <w:sz w:val="20"/>
          <w:szCs w:val="20"/>
          <w:lang w:val="en-US"/>
        </w:rPr>
        <w:t xml:space="preserve">. </w:t>
      </w:r>
    </w:p>
    <w:p w14:paraId="7DD47644" w14:textId="5EC5ECBE" w:rsidR="001C2204" w:rsidRPr="001F7FF0" w:rsidRDefault="00EB2F14"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Abstain from placing waste outside of the given collection containers</w:t>
      </w:r>
      <w:r w:rsidR="001C2204" w:rsidRPr="001F7FF0">
        <w:rPr>
          <w:sz w:val="20"/>
          <w:szCs w:val="20"/>
          <w:lang w:val="en-US"/>
        </w:rPr>
        <w:t xml:space="preserve"> (</w:t>
      </w:r>
      <w:r w:rsidRPr="001F7FF0">
        <w:rPr>
          <w:sz w:val="20"/>
          <w:szCs w:val="20"/>
          <w:lang w:val="en-US"/>
        </w:rPr>
        <w:t>which have to be marked in accordance with the given legal regulation</w:t>
      </w:r>
      <w:r w:rsidR="001C2204" w:rsidRPr="001F7FF0">
        <w:rPr>
          <w:sz w:val="20"/>
          <w:szCs w:val="20"/>
          <w:lang w:val="en-US"/>
        </w:rPr>
        <w:t xml:space="preserve">) </w:t>
      </w:r>
      <w:r w:rsidR="00086552" w:rsidRPr="001F7FF0">
        <w:rPr>
          <w:sz w:val="20"/>
          <w:szCs w:val="20"/>
          <w:lang w:val="en-US"/>
        </w:rPr>
        <w:t xml:space="preserve">with the exception of temporary deposits of uncontaminated soil, uncontaminated metal </w:t>
      </w:r>
      <w:r w:rsidR="000E2625">
        <w:rPr>
          <w:sz w:val="20"/>
          <w:szCs w:val="20"/>
          <w:lang w:val="en-US"/>
        </w:rPr>
        <w:t>waste</w:t>
      </w:r>
      <w:r w:rsidR="00086552" w:rsidRPr="001F7FF0">
        <w:rPr>
          <w:sz w:val="20"/>
          <w:szCs w:val="20"/>
          <w:lang w:val="en-US"/>
        </w:rPr>
        <w:t xml:space="preserve"> or construction debris prior to its transport for final utilization or liquidation</w:t>
      </w:r>
      <w:r w:rsidR="0013001A" w:rsidRPr="001F7FF0">
        <w:rPr>
          <w:sz w:val="20"/>
          <w:szCs w:val="20"/>
          <w:lang w:val="en-US"/>
        </w:rPr>
        <w:t>.</w:t>
      </w:r>
      <w:r w:rsidR="00086552" w:rsidRPr="001F7FF0">
        <w:rPr>
          <w:sz w:val="20"/>
          <w:szCs w:val="20"/>
          <w:lang w:val="en-US"/>
        </w:rPr>
        <w:t xml:space="preserve"> Such deposits should be marked with the name of the CONTRACTOR</w:t>
      </w:r>
      <w:r w:rsidR="00AF36B5" w:rsidRPr="001F7FF0">
        <w:rPr>
          <w:sz w:val="20"/>
          <w:szCs w:val="20"/>
          <w:lang w:val="en-US"/>
        </w:rPr>
        <w:t xml:space="preserve">, </w:t>
      </w:r>
      <w:r w:rsidR="00086552" w:rsidRPr="001F7FF0">
        <w:rPr>
          <w:sz w:val="20"/>
          <w:szCs w:val="20"/>
          <w:lang w:val="en-US"/>
        </w:rPr>
        <w:t>name of its representative and his/her phone number</w:t>
      </w:r>
      <w:r w:rsidR="001C2204" w:rsidRPr="001F7FF0">
        <w:rPr>
          <w:sz w:val="20"/>
          <w:szCs w:val="20"/>
          <w:lang w:val="en-US"/>
        </w:rPr>
        <w:t>.</w:t>
      </w:r>
    </w:p>
    <w:p w14:paraId="5ACA113A" w14:textId="6A41CC1E" w:rsidR="001C2204" w:rsidRPr="001F7FF0" w:rsidRDefault="001C0FE8"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 xml:space="preserve">Submit all waste </w:t>
      </w:r>
      <w:r w:rsidR="00FF5626" w:rsidRPr="001F7FF0">
        <w:rPr>
          <w:sz w:val="20"/>
          <w:szCs w:val="20"/>
          <w:lang w:val="en-US"/>
        </w:rPr>
        <w:t xml:space="preserve">with a positive value </w:t>
      </w:r>
      <w:r w:rsidRPr="001F7FF0">
        <w:rPr>
          <w:sz w:val="20"/>
          <w:szCs w:val="20"/>
          <w:lang w:val="en-US"/>
        </w:rPr>
        <w:t>(metal</w:t>
      </w:r>
      <w:r w:rsidR="000E2625">
        <w:rPr>
          <w:sz w:val="20"/>
          <w:szCs w:val="20"/>
          <w:lang w:val="en-US"/>
        </w:rPr>
        <w:t xml:space="preserve"> waste</w:t>
      </w:r>
      <w:r w:rsidRPr="001F7FF0">
        <w:rPr>
          <w:sz w:val="20"/>
          <w:szCs w:val="20"/>
          <w:lang w:val="en-US"/>
        </w:rPr>
        <w:t>, waste oil</w:t>
      </w:r>
      <w:r w:rsidR="00FF5626" w:rsidRPr="001F7FF0">
        <w:rPr>
          <w:sz w:val="20"/>
          <w:szCs w:val="20"/>
          <w:lang w:val="en-US"/>
        </w:rPr>
        <w:t xml:space="preserve"> etc.</w:t>
      </w:r>
      <w:r w:rsidRPr="001F7FF0">
        <w:rPr>
          <w:sz w:val="20"/>
          <w:szCs w:val="20"/>
          <w:lang w:val="en-US"/>
        </w:rPr>
        <w:t>) incurred as a result of the given work implementation to a location specified by the CUSTOMER, unless specified otherwise in the contract</w:t>
      </w:r>
      <w:r w:rsidR="003C394F" w:rsidRPr="001F7FF0">
        <w:rPr>
          <w:sz w:val="20"/>
          <w:szCs w:val="20"/>
          <w:lang w:val="en-US"/>
        </w:rPr>
        <w:t>.</w:t>
      </w:r>
    </w:p>
    <w:p w14:paraId="1503C819" w14:textId="77777777" w:rsidR="001C2204" w:rsidRPr="001F7FF0" w:rsidRDefault="001C0FE8" w:rsidP="004B0E92">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Submit waste only to</w:t>
      </w:r>
      <w:r w:rsidR="004B0E92" w:rsidRPr="001F7FF0">
        <w:rPr>
          <w:sz w:val="20"/>
          <w:szCs w:val="20"/>
          <w:lang w:val="en-US"/>
        </w:rPr>
        <w:t xml:space="preserve"> operators of </w:t>
      </w:r>
      <w:r w:rsidR="00FF0ECC" w:rsidRPr="001F7FF0">
        <w:rPr>
          <w:sz w:val="20"/>
          <w:szCs w:val="20"/>
          <w:lang w:val="en-US"/>
        </w:rPr>
        <w:t>facilities</w:t>
      </w:r>
      <w:r w:rsidR="004B0E92" w:rsidRPr="001F7FF0">
        <w:rPr>
          <w:sz w:val="20"/>
          <w:szCs w:val="20"/>
          <w:lang w:val="en-US"/>
        </w:rPr>
        <w:t xml:space="preserve"> for handling with the relevant type and category of waste</w:t>
      </w:r>
      <w:r w:rsidR="00FF0ECC" w:rsidRPr="001F7FF0">
        <w:rPr>
          <w:sz w:val="20"/>
          <w:szCs w:val="20"/>
          <w:lang w:val="en-US"/>
        </w:rPr>
        <w:t xml:space="preserve">, it means utilization, </w:t>
      </w:r>
      <w:r w:rsidRPr="001F7FF0">
        <w:rPr>
          <w:sz w:val="20"/>
          <w:szCs w:val="20"/>
          <w:lang w:val="en-US"/>
        </w:rPr>
        <w:t xml:space="preserve">collection or </w:t>
      </w:r>
      <w:r w:rsidR="00FF0ECC" w:rsidRPr="001F7FF0">
        <w:rPr>
          <w:sz w:val="20"/>
          <w:szCs w:val="20"/>
          <w:lang w:val="en-US"/>
        </w:rPr>
        <w:t>liquidation</w:t>
      </w:r>
      <w:r w:rsidR="001C2204" w:rsidRPr="001F7FF0">
        <w:rPr>
          <w:sz w:val="20"/>
          <w:szCs w:val="20"/>
          <w:lang w:val="en-US"/>
        </w:rPr>
        <w:t xml:space="preserve">. </w:t>
      </w:r>
    </w:p>
    <w:p w14:paraId="4D201B62" w14:textId="77777777" w:rsidR="001C2204" w:rsidRPr="001F7FF0" w:rsidRDefault="001C0FE8"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Obtain a</w:t>
      </w:r>
      <w:r w:rsidR="00032185" w:rsidRPr="001F7FF0">
        <w:rPr>
          <w:sz w:val="20"/>
          <w:szCs w:val="20"/>
          <w:lang w:val="en-US"/>
        </w:rPr>
        <w:t xml:space="preserve"> permit </w:t>
      </w:r>
      <w:r w:rsidRPr="001F7FF0">
        <w:rPr>
          <w:sz w:val="20"/>
          <w:szCs w:val="20"/>
          <w:lang w:val="en-US"/>
        </w:rPr>
        <w:t xml:space="preserve">of the corresponding regional authorities, provided it operates facilities designated for waste collection, utilization, liquidation or storage within the </w:t>
      </w:r>
      <w:r w:rsidR="00721B48" w:rsidRPr="001F7FF0">
        <w:rPr>
          <w:sz w:val="20"/>
          <w:szCs w:val="20"/>
          <w:lang w:val="en-US"/>
        </w:rPr>
        <w:t xml:space="preserve">area </w:t>
      </w:r>
      <w:r w:rsidRPr="001F7FF0">
        <w:rPr>
          <w:sz w:val="20"/>
          <w:szCs w:val="20"/>
          <w:lang w:val="en-US"/>
        </w:rPr>
        <w:t>of RPA</w:t>
      </w:r>
      <w:r w:rsidR="0053314C" w:rsidRPr="001F7FF0">
        <w:rPr>
          <w:sz w:val="20"/>
          <w:szCs w:val="20"/>
          <w:lang w:val="en-US"/>
        </w:rPr>
        <w:t>.</w:t>
      </w:r>
    </w:p>
    <w:p w14:paraId="63C75032" w14:textId="77777777" w:rsidR="001C2204" w:rsidRPr="001F7FF0" w:rsidRDefault="001C0FE8"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Submit to the CUSTOMER an approval of the given regional hygienic station for handling waste that contains asbestos</w:t>
      </w:r>
      <w:r w:rsidR="001C2204" w:rsidRPr="001F7FF0">
        <w:rPr>
          <w:sz w:val="20"/>
          <w:szCs w:val="20"/>
          <w:lang w:val="en-US"/>
        </w:rPr>
        <w:t xml:space="preserve"> (</w:t>
      </w:r>
      <w:r w:rsidRPr="001F7FF0">
        <w:rPr>
          <w:sz w:val="20"/>
          <w:szCs w:val="20"/>
          <w:lang w:val="en-US"/>
        </w:rPr>
        <w:t>provided such waste occurs as a result of the activities of the CONTRACTOR</w:t>
      </w:r>
      <w:r w:rsidR="001C2204" w:rsidRPr="001F7FF0">
        <w:rPr>
          <w:sz w:val="20"/>
          <w:szCs w:val="20"/>
          <w:lang w:val="en-US"/>
        </w:rPr>
        <w:t>).</w:t>
      </w:r>
    </w:p>
    <w:p w14:paraId="705C86F2" w14:textId="77777777" w:rsidR="001C2204" w:rsidRPr="001F7FF0" w:rsidRDefault="001C0FE8" w:rsidP="001476B2">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 xml:space="preserve">Demonstrate that the </w:t>
      </w:r>
      <w:r w:rsidR="007F3295" w:rsidRPr="001F7FF0">
        <w:rPr>
          <w:sz w:val="20"/>
          <w:szCs w:val="20"/>
          <w:lang w:val="en-US"/>
        </w:rPr>
        <w:t>vehicles</w:t>
      </w:r>
      <w:r w:rsidRPr="001F7FF0">
        <w:rPr>
          <w:sz w:val="20"/>
          <w:szCs w:val="20"/>
          <w:lang w:val="en-US"/>
        </w:rPr>
        <w:t xml:space="preserve"> used for the transport of dangerous waste </w:t>
      </w:r>
      <w:r w:rsidR="007F3295" w:rsidRPr="001F7FF0">
        <w:rPr>
          <w:sz w:val="20"/>
          <w:szCs w:val="20"/>
          <w:lang w:val="en-US"/>
        </w:rPr>
        <w:t>of a volume that exceeds the limits pursuant to the ADR are furnished and marked in compliance with this regulation and that the drivers of these vehicles are trained in the appropriate manner</w:t>
      </w:r>
      <w:r w:rsidR="001C2204" w:rsidRPr="001F7FF0">
        <w:rPr>
          <w:sz w:val="20"/>
          <w:szCs w:val="20"/>
          <w:lang w:val="en-US"/>
        </w:rPr>
        <w:t>.</w:t>
      </w:r>
      <w:r w:rsidR="001476B2" w:rsidRPr="001F7FF0">
        <w:rPr>
          <w:sz w:val="20"/>
          <w:szCs w:val="20"/>
          <w:lang w:val="en-US"/>
        </w:rPr>
        <w:t xml:space="preserve"> At the CUSTOMER’s request, hand over the contact of the ADR specialist, who ensures for the CONTRACTOR the fulfillment of the obligations given by the ADR regulation.</w:t>
      </w:r>
    </w:p>
    <w:p w14:paraId="28B1EAA0" w14:textId="77777777" w:rsidR="001C2204" w:rsidRPr="001F7FF0" w:rsidRDefault="007F3295"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Maintain records as the given waste originator in the extent specified by the Waste Act and its implementation regulations</w:t>
      </w:r>
      <w:r w:rsidR="003C394F" w:rsidRPr="001F7FF0">
        <w:rPr>
          <w:sz w:val="20"/>
          <w:szCs w:val="20"/>
          <w:lang w:val="en-US"/>
        </w:rPr>
        <w:t>.</w:t>
      </w:r>
    </w:p>
    <w:p w14:paraId="4C82C794" w14:textId="77777777" w:rsidR="001C2204" w:rsidRPr="001F7FF0" w:rsidRDefault="000B1649"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 xml:space="preserve">Submit copies of such documents that form a part of the documentation related to the given work implementation and acceptance by the contractual partner, by the means of which the CONTRACTOR demonstrates the given waste quantity, utilization manner or liquidation </w:t>
      </w:r>
      <w:r w:rsidR="001C2204" w:rsidRPr="001F7FF0">
        <w:rPr>
          <w:sz w:val="20"/>
          <w:szCs w:val="20"/>
          <w:lang w:val="en-US"/>
        </w:rPr>
        <w:t>(</w:t>
      </w:r>
      <w:r w:rsidRPr="001F7FF0">
        <w:rPr>
          <w:sz w:val="20"/>
          <w:szCs w:val="20"/>
          <w:lang w:val="en-US"/>
        </w:rPr>
        <w:t xml:space="preserve">weight slips a report sheets for transporting hazardous waste </w:t>
      </w:r>
      <w:r w:rsidR="000E5042" w:rsidRPr="001F7FF0">
        <w:rPr>
          <w:sz w:val="20"/>
          <w:szCs w:val="20"/>
          <w:lang w:val="en-US"/>
        </w:rPr>
        <w:t>–</w:t>
      </w:r>
      <w:r w:rsidR="00B74068" w:rsidRPr="001F7FF0">
        <w:rPr>
          <w:sz w:val="20"/>
          <w:szCs w:val="20"/>
          <w:lang w:val="en-US"/>
        </w:rPr>
        <w:t xml:space="preserve"> </w:t>
      </w:r>
      <w:r w:rsidR="00C56ACC" w:rsidRPr="001F7FF0">
        <w:rPr>
          <w:sz w:val="20"/>
          <w:szCs w:val="20"/>
          <w:lang w:val="en-US"/>
        </w:rPr>
        <w:t>NSTHW</w:t>
      </w:r>
      <w:r w:rsidR="00082E0A" w:rsidRPr="001F7FF0">
        <w:rPr>
          <w:sz w:val="20"/>
          <w:szCs w:val="20"/>
          <w:lang w:val="en-US"/>
        </w:rPr>
        <w:t>).</w:t>
      </w:r>
    </w:p>
    <w:p w14:paraId="502F4F3B" w14:textId="77777777" w:rsidR="001C1B74" w:rsidRPr="001F7FF0" w:rsidRDefault="00DC13E0"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u w:val="single"/>
          <w:lang w:val="en-US"/>
        </w:rPr>
        <w:t>Submit to the</w:t>
      </w:r>
      <w:r w:rsidR="0013001A" w:rsidRPr="001F7FF0">
        <w:rPr>
          <w:sz w:val="20"/>
          <w:szCs w:val="20"/>
          <w:u w:val="single"/>
          <w:lang w:val="en-US"/>
        </w:rPr>
        <w:t xml:space="preserve"> </w:t>
      </w:r>
      <w:r w:rsidRPr="001F7FF0">
        <w:rPr>
          <w:sz w:val="20"/>
          <w:szCs w:val="20"/>
          <w:lang w:val="en-US"/>
        </w:rPr>
        <w:t>CUSTOMER</w:t>
      </w:r>
      <w:r w:rsidR="001C1B74" w:rsidRPr="001F7FF0">
        <w:rPr>
          <w:sz w:val="20"/>
          <w:szCs w:val="20"/>
          <w:lang w:val="en-US"/>
        </w:rPr>
        <w:t xml:space="preserve"> </w:t>
      </w:r>
      <w:r w:rsidRPr="001F7FF0">
        <w:rPr>
          <w:sz w:val="20"/>
          <w:szCs w:val="20"/>
          <w:u w:val="single"/>
          <w:lang w:val="en-US"/>
        </w:rPr>
        <w:t xml:space="preserve">waste production records related to the waste created </w:t>
      </w:r>
      <w:r w:rsidR="00E25753" w:rsidRPr="001F7FF0">
        <w:rPr>
          <w:sz w:val="20"/>
          <w:szCs w:val="20"/>
          <w:u w:val="single"/>
          <w:lang w:val="en-US"/>
        </w:rPr>
        <w:t xml:space="preserve">during the given year at RPA </w:t>
      </w:r>
      <w:r w:rsidRPr="001F7FF0">
        <w:rPr>
          <w:sz w:val="20"/>
          <w:szCs w:val="20"/>
          <w:u w:val="single"/>
          <w:lang w:val="en-US"/>
        </w:rPr>
        <w:t>by the activities of the CONTRACTOR conducted for the CUSTOMER</w:t>
      </w:r>
      <w:r w:rsidR="001C1B74" w:rsidRPr="001F7FF0">
        <w:rPr>
          <w:sz w:val="20"/>
          <w:szCs w:val="20"/>
          <w:u w:val="single"/>
          <w:lang w:val="en-US"/>
        </w:rPr>
        <w:t xml:space="preserve"> </w:t>
      </w:r>
      <w:r w:rsidRPr="001F7FF0">
        <w:rPr>
          <w:sz w:val="20"/>
          <w:szCs w:val="20"/>
          <w:u w:val="single"/>
          <w:lang w:val="en-US"/>
        </w:rPr>
        <w:t>designated for</w:t>
      </w:r>
      <w:r w:rsidR="001C1B74" w:rsidRPr="001F7FF0">
        <w:rPr>
          <w:sz w:val="20"/>
          <w:szCs w:val="20"/>
          <w:u w:val="single"/>
          <w:lang w:val="en-US"/>
        </w:rPr>
        <w:t xml:space="preserve"> </w:t>
      </w:r>
      <w:r w:rsidR="00797D71" w:rsidRPr="001F7FF0">
        <w:rPr>
          <w:sz w:val="20"/>
          <w:szCs w:val="20"/>
          <w:u w:val="single"/>
          <w:lang w:val="en-US"/>
        </w:rPr>
        <w:t>IPR</w:t>
      </w:r>
      <w:r w:rsidRPr="001F7FF0">
        <w:rPr>
          <w:sz w:val="20"/>
          <w:szCs w:val="20"/>
          <w:u w:val="single"/>
          <w:lang w:val="en-US"/>
        </w:rPr>
        <w:t xml:space="preserve"> reports</w:t>
      </w:r>
      <w:r w:rsidR="001C1B74" w:rsidRPr="001F7FF0">
        <w:rPr>
          <w:sz w:val="20"/>
          <w:szCs w:val="20"/>
          <w:lang w:val="en-US"/>
        </w:rPr>
        <w:t xml:space="preserve">. </w:t>
      </w:r>
      <w:r w:rsidR="00E25753" w:rsidRPr="001F7FF0">
        <w:rPr>
          <w:sz w:val="20"/>
          <w:szCs w:val="20"/>
          <w:lang w:val="en-US"/>
        </w:rPr>
        <w:t>Should the work be completed by the end of the given calendar year, the CONTRACTOR is obliged to submit the information upon the completion of the order as a part of the work transfer procedure</w:t>
      </w:r>
      <w:r w:rsidR="001C1B74" w:rsidRPr="001F7FF0">
        <w:rPr>
          <w:sz w:val="20"/>
          <w:szCs w:val="20"/>
          <w:lang w:val="en-US"/>
        </w:rPr>
        <w:t xml:space="preserve">. </w:t>
      </w:r>
      <w:r w:rsidR="00E25753" w:rsidRPr="001F7FF0">
        <w:rPr>
          <w:sz w:val="20"/>
          <w:szCs w:val="20"/>
          <w:lang w:val="en-US"/>
        </w:rPr>
        <w:t>Should the work completion date fall beyond the end of the given calendar year, this information should be submitted in 2 parts</w:t>
      </w:r>
      <w:r w:rsidR="001C1B74" w:rsidRPr="001F7FF0">
        <w:rPr>
          <w:sz w:val="20"/>
          <w:szCs w:val="20"/>
          <w:lang w:val="en-US"/>
        </w:rPr>
        <w:t>:</w:t>
      </w:r>
    </w:p>
    <w:p w14:paraId="41FF7BCD" w14:textId="77777777" w:rsidR="004D3AC1" w:rsidRPr="001F7FF0" w:rsidRDefault="004D3AC1" w:rsidP="004D3AC1">
      <w:pPr>
        <w:overflowPunct w:val="0"/>
        <w:autoSpaceDE w:val="0"/>
        <w:autoSpaceDN w:val="0"/>
        <w:adjustRightInd w:val="0"/>
        <w:spacing w:before="120"/>
        <w:ind w:left="720" w:right="-85"/>
        <w:textAlignment w:val="baseline"/>
        <w:rPr>
          <w:sz w:val="20"/>
          <w:szCs w:val="20"/>
          <w:lang w:val="en-US"/>
        </w:rPr>
      </w:pPr>
    </w:p>
    <w:p w14:paraId="013D3A7F" w14:textId="77777777" w:rsidR="001C1B74" w:rsidRPr="001F7FF0" w:rsidRDefault="007F3295" w:rsidP="00393CDC">
      <w:pPr>
        <w:numPr>
          <w:ilvl w:val="1"/>
          <w:numId w:val="6"/>
        </w:numPr>
        <w:tabs>
          <w:tab w:val="clear" w:pos="1440"/>
          <w:tab w:val="num" w:pos="1134"/>
        </w:tabs>
        <w:overflowPunct w:val="0"/>
        <w:autoSpaceDE w:val="0"/>
        <w:autoSpaceDN w:val="0"/>
        <w:adjustRightInd w:val="0"/>
        <w:spacing w:before="120"/>
        <w:ind w:left="1134" w:right="-85" w:hanging="425"/>
        <w:textAlignment w:val="baseline"/>
        <w:rPr>
          <w:sz w:val="20"/>
          <w:szCs w:val="20"/>
          <w:lang w:val="en-US"/>
        </w:rPr>
      </w:pPr>
      <w:r w:rsidRPr="001F7FF0">
        <w:rPr>
          <w:sz w:val="20"/>
          <w:szCs w:val="20"/>
          <w:lang w:val="en-US"/>
        </w:rPr>
        <w:t>Part 1</w:t>
      </w:r>
      <w:r w:rsidR="001C1B74" w:rsidRPr="001F7FF0">
        <w:rPr>
          <w:sz w:val="20"/>
          <w:szCs w:val="20"/>
          <w:lang w:val="en-US"/>
        </w:rPr>
        <w:t xml:space="preserve"> </w:t>
      </w:r>
      <w:r w:rsidR="00B45124" w:rsidRPr="001F7FF0">
        <w:rPr>
          <w:sz w:val="20"/>
          <w:szCs w:val="20"/>
          <w:lang w:val="en-US"/>
        </w:rPr>
        <w:t>–</w:t>
      </w:r>
      <w:r w:rsidR="001C1B74" w:rsidRPr="001F7FF0">
        <w:rPr>
          <w:sz w:val="20"/>
          <w:szCs w:val="20"/>
          <w:lang w:val="en-US"/>
        </w:rPr>
        <w:t xml:space="preserve"> </w:t>
      </w:r>
      <w:r w:rsidR="00B45124" w:rsidRPr="001F7FF0">
        <w:rPr>
          <w:sz w:val="20"/>
          <w:szCs w:val="20"/>
          <w:lang w:val="en-US"/>
        </w:rPr>
        <w:t>overview data by</w:t>
      </w:r>
      <w:r w:rsidR="001C1B74" w:rsidRPr="001F7FF0">
        <w:rPr>
          <w:sz w:val="20"/>
          <w:szCs w:val="20"/>
          <w:lang w:val="en-US"/>
        </w:rPr>
        <w:t xml:space="preserve"> </w:t>
      </w:r>
      <w:r w:rsidR="00B45124" w:rsidRPr="001F7FF0">
        <w:rPr>
          <w:sz w:val="20"/>
          <w:szCs w:val="20"/>
          <w:u w:val="single"/>
          <w:lang w:val="en-US"/>
        </w:rPr>
        <w:t>January 31</w:t>
      </w:r>
      <w:r w:rsidR="00B45124" w:rsidRPr="001F7FF0">
        <w:rPr>
          <w:sz w:val="20"/>
          <w:szCs w:val="20"/>
          <w:u w:val="single"/>
          <w:vertAlign w:val="superscript"/>
          <w:lang w:val="en-US"/>
        </w:rPr>
        <w:t>st</w:t>
      </w:r>
      <w:r w:rsidR="00B45124" w:rsidRPr="001F7FF0">
        <w:rPr>
          <w:sz w:val="20"/>
          <w:szCs w:val="20"/>
          <w:u w:val="single"/>
          <w:lang w:val="en-US"/>
        </w:rPr>
        <w:t xml:space="preserve"> of the given calendar year for the previous year</w:t>
      </w:r>
      <w:r w:rsidR="001C1B74" w:rsidRPr="001F7FF0">
        <w:rPr>
          <w:sz w:val="20"/>
          <w:szCs w:val="20"/>
          <w:lang w:val="en-US"/>
        </w:rPr>
        <w:t>,</w:t>
      </w:r>
    </w:p>
    <w:p w14:paraId="24F9D781" w14:textId="77777777" w:rsidR="001C1B74" w:rsidRPr="001F7FF0" w:rsidRDefault="007F3295" w:rsidP="00393CDC">
      <w:pPr>
        <w:numPr>
          <w:ilvl w:val="1"/>
          <w:numId w:val="6"/>
        </w:numPr>
        <w:tabs>
          <w:tab w:val="clear" w:pos="1440"/>
          <w:tab w:val="num" w:pos="1134"/>
        </w:tabs>
        <w:overflowPunct w:val="0"/>
        <w:autoSpaceDE w:val="0"/>
        <w:autoSpaceDN w:val="0"/>
        <w:adjustRightInd w:val="0"/>
        <w:spacing w:before="120"/>
        <w:ind w:left="1134" w:right="-85" w:hanging="425"/>
        <w:textAlignment w:val="baseline"/>
        <w:rPr>
          <w:sz w:val="20"/>
          <w:szCs w:val="20"/>
          <w:lang w:val="en-US"/>
        </w:rPr>
      </w:pPr>
      <w:r w:rsidRPr="001F7FF0">
        <w:rPr>
          <w:sz w:val="20"/>
          <w:szCs w:val="20"/>
          <w:lang w:val="en-US"/>
        </w:rPr>
        <w:t>Part 2</w:t>
      </w:r>
      <w:r w:rsidR="001C1B74" w:rsidRPr="001F7FF0">
        <w:rPr>
          <w:sz w:val="20"/>
          <w:szCs w:val="20"/>
          <w:lang w:val="en-US"/>
        </w:rPr>
        <w:t xml:space="preserve"> </w:t>
      </w:r>
      <w:r w:rsidR="00B45124" w:rsidRPr="001F7FF0">
        <w:rPr>
          <w:sz w:val="20"/>
          <w:szCs w:val="20"/>
          <w:lang w:val="en-US"/>
        </w:rPr>
        <w:t>–</w:t>
      </w:r>
      <w:r w:rsidR="001C1B74" w:rsidRPr="001F7FF0">
        <w:rPr>
          <w:sz w:val="20"/>
          <w:szCs w:val="20"/>
          <w:lang w:val="en-US"/>
        </w:rPr>
        <w:t xml:space="preserve"> </w:t>
      </w:r>
      <w:r w:rsidR="00B45124" w:rsidRPr="001F7FF0">
        <w:rPr>
          <w:sz w:val="20"/>
          <w:szCs w:val="20"/>
          <w:u w:val="single"/>
          <w:lang w:val="en-US"/>
        </w:rPr>
        <w:t>upon the completion of the order as a part of the work transfer process – data from January 1</w:t>
      </w:r>
      <w:r w:rsidR="00B45124" w:rsidRPr="001F7FF0">
        <w:rPr>
          <w:sz w:val="20"/>
          <w:szCs w:val="20"/>
          <w:u w:val="single"/>
          <w:vertAlign w:val="superscript"/>
          <w:lang w:val="en-US"/>
        </w:rPr>
        <w:t>st</w:t>
      </w:r>
      <w:r w:rsidR="00B45124" w:rsidRPr="001F7FF0">
        <w:rPr>
          <w:sz w:val="20"/>
          <w:szCs w:val="20"/>
          <w:u w:val="single"/>
          <w:lang w:val="en-US"/>
        </w:rPr>
        <w:t xml:space="preserve"> of the current year until the order completion date in the current year</w:t>
      </w:r>
      <w:r w:rsidR="001C1B74" w:rsidRPr="001F7FF0">
        <w:rPr>
          <w:sz w:val="20"/>
          <w:szCs w:val="20"/>
          <w:lang w:val="en-US"/>
        </w:rPr>
        <w:t>.</w:t>
      </w:r>
    </w:p>
    <w:p w14:paraId="1FCD40A4" w14:textId="15CBAB55" w:rsidR="001C1B74" w:rsidRPr="001F7FF0" w:rsidRDefault="001C3A65" w:rsidP="0096319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 xml:space="preserve">Submit data for </w:t>
      </w:r>
      <w:r w:rsidR="00797D71" w:rsidRPr="001F7FF0">
        <w:rPr>
          <w:sz w:val="20"/>
          <w:szCs w:val="20"/>
          <w:lang w:val="en-US"/>
        </w:rPr>
        <w:t>IPR</w:t>
      </w:r>
      <w:r w:rsidRPr="001F7FF0">
        <w:rPr>
          <w:sz w:val="20"/>
          <w:szCs w:val="20"/>
          <w:lang w:val="en-US"/>
        </w:rPr>
        <w:t xml:space="preserve"> reports to the CUSTOMER in an electronic form in the extent of the table submitted by the CUSTOMER prior to the work commencement</w:t>
      </w:r>
      <w:r w:rsidR="001C1B74" w:rsidRPr="001F7FF0">
        <w:rPr>
          <w:sz w:val="20"/>
          <w:szCs w:val="20"/>
          <w:lang w:val="en-US"/>
        </w:rPr>
        <w:t>.</w:t>
      </w:r>
      <w:r w:rsidRPr="001F7FF0">
        <w:rPr>
          <w:sz w:val="20"/>
          <w:szCs w:val="20"/>
          <w:lang w:val="en-US"/>
        </w:rPr>
        <w:t xml:space="preserve"> The</w:t>
      </w:r>
      <w:r w:rsidR="001C1B74" w:rsidRPr="001F7FF0">
        <w:rPr>
          <w:sz w:val="20"/>
          <w:szCs w:val="20"/>
          <w:lang w:val="en-US"/>
        </w:rPr>
        <w:t xml:space="preserve"> </w:t>
      </w:r>
      <w:r w:rsidRPr="001F7FF0">
        <w:rPr>
          <w:sz w:val="20"/>
          <w:szCs w:val="20"/>
          <w:lang w:val="en-US"/>
        </w:rPr>
        <w:t>CONTRACTOR</w:t>
      </w:r>
      <w:r w:rsidR="001C1B74" w:rsidRPr="001F7FF0">
        <w:rPr>
          <w:sz w:val="20"/>
          <w:szCs w:val="20"/>
          <w:lang w:val="en-US"/>
        </w:rPr>
        <w:t xml:space="preserve"> </w:t>
      </w:r>
      <w:r w:rsidRPr="001F7FF0">
        <w:rPr>
          <w:sz w:val="20"/>
          <w:szCs w:val="20"/>
          <w:lang w:val="en-US"/>
        </w:rPr>
        <w:t>submits to the</w:t>
      </w:r>
      <w:r w:rsidR="001C1B74" w:rsidRPr="001F7FF0">
        <w:rPr>
          <w:sz w:val="20"/>
          <w:szCs w:val="20"/>
          <w:lang w:val="en-US"/>
        </w:rPr>
        <w:t xml:space="preserve"> </w:t>
      </w:r>
      <w:r w:rsidRPr="001F7FF0">
        <w:rPr>
          <w:sz w:val="20"/>
          <w:szCs w:val="20"/>
          <w:lang w:val="en-US"/>
        </w:rPr>
        <w:t>CUSTOMER</w:t>
      </w:r>
      <w:r w:rsidR="001C1B74" w:rsidRPr="001F7FF0">
        <w:rPr>
          <w:sz w:val="20"/>
          <w:szCs w:val="20"/>
          <w:lang w:val="en-US"/>
        </w:rPr>
        <w:t xml:space="preserve"> </w:t>
      </w:r>
      <w:r w:rsidRPr="001F7FF0">
        <w:rPr>
          <w:sz w:val="20"/>
          <w:szCs w:val="20"/>
          <w:lang w:val="en-US"/>
        </w:rPr>
        <w:t xml:space="preserve">the completed table by the deadlines specified in Article </w:t>
      </w:r>
      <w:r w:rsidR="000E2625">
        <w:rPr>
          <w:sz w:val="20"/>
          <w:szCs w:val="20"/>
          <w:lang w:val="en-US"/>
        </w:rPr>
        <w:t>13</w:t>
      </w:r>
      <w:r w:rsidR="001C1B74" w:rsidRPr="001F7FF0">
        <w:rPr>
          <w:sz w:val="20"/>
          <w:szCs w:val="20"/>
          <w:lang w:val="en-US"/>
        </w:rPr>
        <w:t xml:space="preserve"> m). </w:t>
      </w:r>
      <w:r w:rsidRPr="001F7FF0">
        <w:rPr>
          <w:sz w:val="20"/>
          <w:szCs w:val="20"/>
          <w:lang w:val="en-US"/>
        </w:rPr>
        <w:t>The CONTRACTOR</w:t>
      </w:r>
      <w:r w:rsidR="001C1B74" w:rsidRPr="001F7FF0">
        <w:rPr>
          <w:sz w:val="20"/>
          <w:szCs w:val="20"/>
          <w:lang w:val="en-US"/>
        </w:rPr>
        <w:t xml:space="preserve"> </w:t>
      </w:r>
      <w:r w:rsidRPr="001F7FF0">
        <w:rPr>
          <w:sz w:val="20"/>
          <w:szCs w:val="20"/>
          <w:lang w:val="en-US"/>
        </w:rPr>
        <w:t>is responsible for the accuracy and completeness of the provided data to the CUSTOMER. The</w:t>
      </w:r>
      <w:r w:rsidR="001C1B74" w:rsidRPr="001F7FF0">
        <w:rPr>
          <w:sz w:val="20"/>
          <w:szCs w:val="20"/>
          <w:lang w:val="en-US"/>
        </w:rPr>
        <w:t xml:space="preserve"> </w:t>
      </w:r>
      <w:r w:rsidR="009E0816" w:rsidRPr="001F7FF0">
        <w:rPr>
          <w:sz w:val="20"/>
          <w:szCs w:val="20"/>
          <w:lang w:val="en-US"/>
        </w:rPr>
        <w:t>EKO</w:t>
      </w:r>
      <w:r w:rsidR="001C1B74" w:rsidRPr="001F7FF0">
        <w:rPr>
          <w:sz w:val="20"/>
          <w:szCs w:val="20"/>
          <w:lang w:val="en-US"/>
        </w:rPr>
        <w:t xml:space="preserve"> </w:t>
      </w:r>
      <w:r w:rsidR="009E0816" w:rsidRPr="001F7FF0">
        <w:rPr>
          <w:sz w:val="20"/>
          <w:szCs w:val="20"/>
          <w:lang w:val="en-US"/>
        </w:rPr>
        <w:t>RPA</w:t>
      </w:r>
      <w:r w:rsidRPr="001F7FF0">
        <w:rPr>
          <w:sz w:val="20"/>
          <w:szCs w:val="20"/>
          <w:lang w:val="en-US"/>
        </w:rPr>
        <w:t xml:space="preserve"> unit has the right to inspect the provided data at the facilities of the CONTRACTOR</w:t>
      </w:r>
      <w:r w:rsidR="001C1B74" w:rsidRPr="001F7FF0">
        <w:rPr>
          <w:sz w:val="20"/>
          <w:szCs w:val="20"/>
          <w:lang w:val="en-US"/>
        </w:rPr>
        <w:t>.</w:t>
      </w:r>
    </w:p>
    <w:p w14:paraId="20358B37" w14:textId="77777777" w:rsidR="001C2204" w:rsidRPr="00982D3D" w:rsidRDefault="00D6233B" w:rsidP="00AF36B5">
      <w:pPr>
        <w:numPr>
          <w:ilvl w:val="0"/>
          <w:numId w:val="6"/>
        </w:numPr>
        <w:overflowPunct w:val="0"/>
        <w:autoSpaceDE w:val="0"/>
        <w:autoSpaceDN w:val="0"/>
        <w:adjustRightInd w:val="0"/>
        <w:spacing w:before="120"/>
        <w:ind w:right="-85"/>
        <w:textAlignment w:val="baseline"/>
        <w:rPr>
          <w:sz w:val="20"/>
          <w:szCs w:val="20"/>
          <w:lang w:val="en-US"/>
        </w:rPr>
      </w:pPr>
      <w:r w:rsidRPr="001F7FF0">
        <w:rPr>
          <w:sz w:val="20"/>
          <w:szCs w:val="20"/>
          <w:lang w:val="en-US"/>
        </w:rPr>
        <w:t>Transport waste</w:t>
      </w:r>
      <w:r w:rsidR="00B32977" w:rsidRPr="001F7FF0">
        <w:rPr>
          <w:sz w:val="20"/>
          <w:szCs w:val="20"/>
          <w:lang w:val="en-US"/>
        </w:rPr>
        <w:t>/products</w:t>
      </w:r>
      <w:r w:rsidRPr="001F7FF0">
        <w:rPr>
          <w:sz w:val="20"/>
          <w:szCs w:val="20"/>
          <w:lang w:val="en-US"/>
        </w:rPr>
        <w:t xml:space="preserve"> to its final liquidation or utilization via the designated gates</w:t>
      </w:r>
      <w:r w:rsidR="001C2204" w:rsidRPr="001F7FF0">
        <w:rPr>
          <w:sz w:val="20"/>
          <w:szCs w:val="20"/>
          <w:lang w:val="en-US"/>
        </w:rPr>
        <w:t xml:space="preserve">. </w:t>
      </w:r>
      <w:r w:rsidRPr="001F7FF0">
        <w:rPr>
          <w:sz w:val="20"/>
          <w:szCs w:val="20"/>
          <w:lang w:val="en-US"/>
        </w:rPr>
        <w:t>Waste transport is subject to duly completed and confirmed pass permit, which can be obtained for the given premises from the website specified in Article 2 of the General Conditions</w:t>
      </w:r>
      <w:r w:rsidR="00B74068" w:rsidRPr="001F7FF0">
        <w:rPr>
          <w:sz w:val="20"/>
          <w:szCs w:val="20"/>
          <w:lang w:val="en-US"/>
        </w:rPr>
        <w:t xml:space="preserve">. </w:t>
      </w:r>
      <w:r w:rsidRPr="001F7FF0">
        <w:rPr>
          <w:sz w:val="20"/>
          <w:szCs w:val="20"/>
          <w:lang w:val="en-US"/>
        </w:rPr>
        <w:t xml:space="preserve">The CONTRACTOR is obliged to furnish waste that is being submitted for final liquidation or utilization with the documents required by the corresponding legal regulations </w:t>
      </w:r>
      <w:r w:rsidR="001C2204" w:rsidRPr="001F7FF0">
        <w:rPr>
          <w:sz w:val="20"/>
          <w:szCs w:val="20"/>
          <w:lang w:val="en-US"/>
        </w:rPr>
        <w:t>(</w:t>
      </w:r>
      <w:r w:rsidRPr="001F7FF0">
        <w:rPr>
          <w:sz w:val="20"/>
          <w:szCs w:val="20"/>
          <w:lang w:val="en-US"/>
        </w:rPr>
        <w:t>for hazardous waste, the CONTRACTOR has to also provide the corresponding hazardous waste identification sheet a</w:t>
      </w:r>
      <w:r w:rsidRPr="00982D3D">
        <w:rPr>
          <w:sz w:val="20"/>
          <w:szCs w:val="20"/>
          <w:lang w:val="en-US"/>
        </w:rPr>
        <w:t xml:space="preserve">nd Report sheet for transporting hazardous waste </w:t>
      </w:r>
      <w:r w:rsidR="00C56ACC" w:rsidRPr="00982D3D">
        <w:rPr>
          <w:sz w:val="20"/>
          <w:szCs w:val="20"/>
          <w:lang w:val="en-US"/>
        </w:rPr>
        <w:t>NSTHW</w:t>
      </w:r>
      <w:r w:rsidR="001C2204" w:rsidRPr="00982D3D">
        <w:rPr>
          <w:sz w:val="20"/>
          <w:szCs w:val="20"/>
          <w:lang w:val="en-US"/>
        </w:rPr>
        <w:t xml:space="preserve">, </w:t>
      </w:r>
      <w:r w:rsidRPr="00982D3D">
        <w:rPr>
          <w:sz w:val="20"/>
          <w:szCs w:val="20"/>
          <w:lang w:val="en-US"/>
        </w:rPr>
        <w:t>documents that demonstrate the given waste physical and chemical characteristics, etc</w:t>
      </w:r>
      <w:r w:rsidR="001C2204" w:rsidRPr="00982D3D">
        <w:rPr>
          <w:sz w:val="20"/>
          <w:szCs w:val="20"/>
          <w:lang w:val="en-US"/>
        </w:rPr>
        <w:t>.).</w:t>
      </w:r>
    </w:p>
    <w:p w14:paraId="412A7E95" w14:textId="77777777" w:rsidR="001C2204" w:rsidRPr="00982D3D" w:rsidRDefault="001C2204" w:rsidP="00963195">
      <w:pPr>
        <w:overflowPunct w:val="0"/>
        <w:autoSpaceDE w:val="0"/>
        <w:autoSpaceDN w:val="0"/>
        <w:adjustRightInd w:val="0"/>
        <w:spacing w:before="120"/>
        <w:ind w:right="-85"/>
        <w:textAlignment w:val="baseline"/>
        <w:rPr>
          <w:sz w:val="20"/>
          <w:szCs w:val="20"/>
          <w:lang w:val="en-US"/>
        </w:rPr>
      </w:pPr>
    </w:p>
    <w:p w14:paraId="1646E1CD" w14:textId="77777777" w:rsidR="00D8579F" w:rsidRPr="00982D3D" w:rsidRDefault="00FF6C2F" w:rsidP="00963195">
      <w:pPr>
        <w:rPr>
          <w:b/>
          <w:bCs/>
          <w:sz w:val="20"/>
          <w:szCs w:val="20"/>
          <w:lang w:val="en-US"/>
        </w:rPr>
      </w:pPr>
      <w:r w:rsidRPr="00982D3D">
        <w:rPr>
          <w:b/>
          <w:bCs/>
          <w:sz w:val="20"/>
          <w:szCs w:val="20"/>
          <w:lang w:val="en-US"/>
        </w:rPr>
        <w:t xml:space="preserve">C. </w:t>
      </w:r>
      <w:r w:rsidR="00D6233B" w:rsidRPr="00982D3D">
        <w:rPr>
          <w:b/>
          <w:bCs/>
          <w:sz w:val="20"/>
          <w:szCs w:val="20"/>
          <w:lang w:val="en-US"/>
        </w:rPr>
        <w:t>Air protection</w:t>
      </w:r>
    </w:p>
    <w:p w14:paraId="3851322A" w14:textId="77777777" w:rsidR="00D8579F" w:rsidRPr="00982D3D" w:rsidRDefault="0068098A" w:rsidP="00DF45A3">
      <w:pPr>
        <w:numPr>
          <w:ilvl w:val="0"/>
          <w:numId w:val="3"/>
        </w:numPr>
        <w:tabs>
          <w:tab w:val="clear" w:pos="720"/>
          <w:tab w:val="num" w:pos="360"/>
        </w:tabs>
        <w:spacing w:before="120"/>
        <w:ind w:left="360" w:hanging="357"/>
        <w:rPr>
          <w:sz w:val="20"/>
          <w:szCs w:val="20"/>
          <w:lang w:val="en-US"/>
        </w:rPr>
      </w:pPr>
      <w:r w:rsidRPr="00982D3D">
        <w:rPr>
          <w:sz w:val="20"/>
          <w:szCs w:val="20"/>
          <w:lang w:val="en-US"/>
        </w:rPr>
        <w:t>The CONTRACTOR that operates an air pollution source on the premises pursuant to the Air Protection Act is obliged to immediately inform the Department of the Environment should an emergency leak from this operated source occur at</w:t>
      </w:r>
      <w:r w:rsidR="00D8579F" w:rsidRPr="00982D3D">
        <w:rPr>
          <w:sz w:val="20"/>
          <w:szCs w:val="20"/>
          <w:lang w:val="en-US"/>
        </w:rPr>
        <w:t xml:space="preserve"> </w:t>
      </w:r>
      <w:hyperlink r:id="rId9" w:history="1">
        <w:r w:rsidR="004D3AC1" w:rsidRPr="00593976">
          <w:rPr>
            <w:rStyle w:val="Hypertextovodkaz"/>
            <w:sz w:val="20"/>
            <w:szCs w:val="20"/>
            <w:lang w:val="en-US"/>
          </w:rPr>
          <w:t>hlaseni.hseq@</w:t>
        </w:r>
        <w:r w:rsidR="004D3AC1" w:rsidRPr="006A5EF4">
          <w:rPr>
            <w:rStyle w:val="Hypertextovodkaz"/>
            <w:sz w:val="20"/>
            <w:szCs w:val="20"/>
            <w:lang w:val="en-US"/>
          </w:rPr>
          <w:t>orlenunipetrol</w:t>
        </w:r>
        <w:r w:rsidR="004D3AC1" w:rsidRPr="00593976">
          <w:rPr>
            <w:rStyle w:val="Hypertextovodkaz"/>
            <w:sz w:val="20"/>
            <w:szCs w:val="20"/>
            <w:lang w:val="en-US"/>
          </w:rPr>
          <w:t>.cz</w:t>
        </w:r>
      </w:hyperlink>
      <w:r w:rsidRPr="00982D3D">
        <w:rPr>
          <w:sz w:val="20"/>
          <w:szCs w:val="20"/>
          <w:lang w:val="en-US"/>
        </w:rPr>
        <w:t>.</w:t>
      </w:r>
      <w:r w:rsidR="00051FEC" w:rsidRPr="00982D3D">
        <w:rPr>
          <w:sz w:val="20"/>
          <w:szCs w:val="20"/>
          <w:lang w:val="en-US"/>
        </w:rPr>
        <w:t xml:space="preserve"> </w:t>
      </w:r>
      <w:r w:rsidRPr="00982D3D">
        <w:rPr>
          <w:sz w:val="20"/>
          <w:szCs w:val="20"/>
          <w:lang w:val="en-US"/>
        </w:rPr>
        <w:t xml:space="preserve">Furthermore, the CONTRACTOR has to also notify the Production operative control department and, in the case of a refinery, also the given shift manager for </w:t>
      </w:r>
      <w:r w:rsidR="00051FEC" w:rsidRPr="00982D3D">
        <w:rPr>
          <w:sz w:val="20"/>
          <w:szCs w:val="20"/>
          <w:lang w:val="en-US"/>
        </w:rPr>
        <w:t>Litvínov</w:t>
      </w:r>
      <w:r w:rsidR="00393CDC" w:rsidRPr="00982D3D">
        <w:rPr>
          <w:sz w:val="20"/>
          <w:szCs w:val="20"/>
          <w:lang w:val="en-US"/>
        </w:rPr>
        <w:t xml:space="preserve"> </w:t>
      </w:r>
      <w:r w:rsidRPr="00982D3D">
        <w:rPr>
          <w:sz w:val="20"/>
          <w:szCs w:val="20"/>
          <w:lang w:val="en-US"/>
        </w:rPr>
        <w:t>or for</w:t>
      </w:r>
      <w:r w:rsidR="00051FEC" w:rsidRPr="00982D3D">
        <w:rPr>
          <w:sz w:val="20"/>
          <w:szCs w:val="20"/>
          <w:lang w:val="en-US"/>
        </w:rPr>
        <w:t xml:space="preserve"> </w:t>
      </w:r>
      <w:r w:rsidR="00393CDC" w:rsidRPr="00982D3D">
        <w:rPr>
          <w:sz w:val="20"/>
          <w:szCs w:val="20"/>
          <w:lang w:val="en-US"/>
        </w:rPr>
        <w:t>Kralupy nad Vltavou</w:t>
      </w:r>
      <w:r w:rsidR="00B046A8" w:rsidRPr="00982D3D">
        <w:rPr>
          <w:sz w:val="20"/>
          <w:szCs w:val="20"/>
          <w:lang w:val="en-US"/>
        </w:rPr>
        <w:t>.</w:t>
      </w:r>
      <w:r w:rsidR="00D8579F" w:rsidRPr="00982D3D">
        <w:rPr>
          <w:sz w:val="20"/>
          <w:szCs w:val="20"/>
          <w:lang w:val="en-US"/>
        </w:rPr>
        <w:t xml:space="preserve"> </w:t>
      </w:r>
      <w:r w:rsidRPr="00982D3D">
        <w:rPr>
          <w:sz w:val="20"/>
          <w:szCs w:val="20"/>
          <w:lang w:val="en-US"/>
        </w:rPr>
        <w:t>The CONTRACTOR has to state a contact for an authorized employee and his/her phone number</w:t>
      </w:r>
      <w:r w:rsidR="00D8579F" w:rsidRPr="00982D3D">
        <w:rPr>
          <w:sz w:val="20"/>
          <w:szCs w:val="20"/>
          <w:lang w:val="en-US"/>
        </w:rPr>
        <w:t>.</w:t>
      </w:r>
    </w:p>
    <w:p w14:paraId="1DFE540B" w14:textId="77777777" w:rsidR="00CE4594" w:rsidRPr="00982D3D" w:rsidRDefault="00CE4594" w:rsidP="00CE4594">
      <w:pPr>
        <w:spacing w:before="120"/>
        <w:rPr>
          <w:sz w:val="20"/>
          <w:szCs w:val="20"/>
          <w:lang w:val="en-US"/>
        </w:rPr>
      </w:pPr>
    </w:p>
    <w:p w14:paraId="40EAFB38" w14:textId="77777777" w:rsidR="00D8579F" w:rsidRDefault="00FF6C2F" w:rsidP="00963195">
      <w:pPr>
        <w:rPr>
          <w:b/>
          <w:bCs/>
          <w:sz w:val="20"/>
          <w:szCs w:val="20"/>
          <w:lang w:val="en-US"/>
        </w:rPr>
      </w:pPr>
      <w:r w:rsidRPr="00982D3D">
        <w:rPr>
          <w:b/>
          <w:bCs/>
          <w:sz w:val="20"/>
          <w:szCs w:val="20"/>
          <w:lang w:val="en-US"/>
        </w:rPr>
        <w:t xml:space="preserve">D. </w:t>
      </w:r>
      <w:r w:rsidR="00D6233B" w:rsidRPr="00982D3D">
        <w:rPr>
          <w:b/>
          <w:bCs/>
          <w:sz w:val="20"/>
          <w:szCs w:val="20"/>
          <w:lang w:val="en-US"/>
        </w:rPr>
        <w:t>Old environmental burdens and water protection</w:t>
      </w:r>
    </w:p>
    <w:p w14:paraId="11B4694A" w14:textId="77777777" w:rsidR="004D3AC1" w:rsidRPr="004D3AC1" w:rsidRDefault="004D3AC1" w:rsidP="004D3AC1">
      <w:pPr>
        <w:spacing w:before="120"/>
        <w:rPr>
          <w:sz w:val="20"/>
          <w:szCs w:val="20"/>
          <w:lang w:val="en-US"/>
        </w:rPr>
      </w:pPr>
      <w:r w:rsidRPr="006A5EF4">
        <w:rPr>
          <w:sz w:val="20"/>
          <w:szCs w:val="20"/>
          <w:lang w:val="en-US"/>
        </w:rPr>
        <w:t>The CONTRACTOR undertakes to</w:t>
      </w:r>
      <w:r w:rsidRPr="00982D3D">
        <w:rPr>
          <w:sz w:val="20"/>
          <w:szCs w:val="20"/>
          <w:lang w:val="en-US"/>
        </w:rPr>
        <w:t>:</w:t>
      </w:r>
    </w:p>
    <w:p w14:paraId="5137FC78" w14:textId="6017BA34" w:rsidR="00D8579F" w:rsidRPr="00982D3D" w:rsidRDefault="002F7EC9" w:rsidP="00224F3B">
      <w:pPr>
        <w:numPr>
          <w:ilvl w:val="0"/>
          <w:numId w:val="3"/>
        </w:numPr>
        <w:tabs>
          <w:tab w:val="clear" w:pos="720"/>
          <w:tab w:val="num" w:pos="360"/>
        </w:tabs>
        <w:spacing w:before="120"/>
        <w:ind w:left="360" w:hanging="357"/>
        <w:rPr>
          <w:sz w:val="20"/>
          <w:szCs w:val="20"/>
          <w:lang w:val="en-US"/>
        </w:rPr>
      </w:pPr>
      <w:r w:rsidRPr="00982D3D">
        <w:rPr>
          <w:sz w:val="20"/>
          <w:szCs w:val="20"/>
          <w:lang w:val="en-US"/>
        </w:rPr>
        <w:t xml:space="preserve">Should an extraction of soil (construction debris) be expected as a part of the planned activities on the premises of </w:t>
      </w:r>
      <w:r w:rsidR="0076671C" w:rsidRPr="00982D3D">
        <w:rPr>
          <w:sz w:val="20"/>
          <w:szCs w:val="20"/>
          <w:lang w:val="en-US"/>
        </w:rPr>
        <w:t>CHEMPARK Záluží</w:t>
      </w:r>
      <w:r w:rsidR="00595135" w:rsidRPr="00982D3D">
        <w:rPr>
          <w:sz w:val="20"/>
          <w:szCs w:val="20"/>
          <w:lang w:val="en-US"/>
        </w:rPr>
        <w:t>,</w:t>
      </w:r>
      <w:r w:rsidR="00D8579F" w:rsidRPr="00982D3D">
        <w:rPr>
          <w:sz w:val="20"/>
          <w:szCs w:val="20"/>
          <w:lang w:val="en-US"/>
        </w:rPr>
        <w:t xml:space="preserve"> </w:t>
      </w:r>
      <w:r w:rsidR="0003466E">
        <w:rPr>
          <w:sz w:val="20"/>
          <w:szCs w:val="20"/>
          <w:lang w:val="en-US"/>
        </w:rPr>
        <w:t xml:space="preserve">proceed according </w:t>
      </w:r>
      <w:r w:rsidRPr="00982D3D">
        <w:rPr>
          <w:sz w:val="20"/>
          <w:szCs w:val="20"/>
          <w:lang w:val="en-US"/>
        </w:rPr>
        <w:t xml:space="preserve">to Regulation 372; </w:t>
      </w:r>
      <w:r w:rsidR="00224F3B" w:rsidRPr="00224F3B">
        <w:rPr>
          <w:sz w:val="20"/>
          <w:szCs w:val="20"/>
          <w:lang w:val="en-US"/>
        </w:rPr>
        <w:t>comply with its provisions and ensure, in accordance with this directive, the monitoring of excavation works</w:t>
      </w:r>
      <w:r w:rsidR="00D8579F" w:rsidRPr="00982D3D">
        <w:rPr>
          <w:sz w:val="20"/>
          <w:szCs w:val="20"/>
          <w:lang w:val="en-US"/>
        </w:rPr>
        <w:t xml:space="preserve">. </w:t>
      </w:r>
    </w:p>
    <w:p w14:paraId="6BDD7776" w14:textId="77777777" w:rsidR="001476B2" w:rsidRPr="00982D3D" w:rsidRDefault="001476B2" w:rsidP="001476B2">
      <w:pPr>
        <w:numPr>
          <w:ilvl w:val="0"/>
          <w:numId w:val="3"/>
        </w:numPr>
        <w:tabs>
          <w:tab w:val="clear" w:pos="720"/>
          <w:tab w:val="num" w:pos="360"/>
        </w:tabs>
        <w:spacing w:before="120"/>
        <w:ind w:left="357" w:hanging="357"/>
        <w:rPr>
          <w:sz w:val="20"/>
          <w:szCs w:val="20"/>
          <w:lang w:val="en-US"/>
        </w:rPr>
      </w:pPr>
      <w:r w:rsidRPr="00982D3D">
        <w:rPr>
          <w:sz w:val="20"/>
          <w:szCs w:val="20"/>
          <w:lang w:val="en-US"/>
        </w:rPr>
        <w:t>As part of the implementation of the planned activity, ensure sufficient technical measures to prevent damage or destruction of the wells. Technical measures means lining the well with a concrete ring preventing mechanical damage to the well, e.g. when handling heavy equipment and placing a steel rod inside the ring at a height of at least 150 cm, provided with a clearly visible paint to ensure sufficient visibility of the well. The implementation of technical measure is subject to control of the fulfillment of the obligations of the CONTRACTOR and its subcontractors.</w:t>
      </w:r>
    </w:p>
    <w:p w14:paraId="2A3CCAFA" w14:textId="3189E462" w:rsidR="00D8579F" w:rsidRPr="00982D3D" w:rsidRDefault="002F7EC9" w:rsidP="00CF0A40">
      <w:pPr>
        <w:numPr>
          <w:ilvl w:val="0"/>
          <w:numId w:val="3"/>
        </w:numPr>
        <w:tabs>
          <w:tab w:val="clear" w:pos="720"/>
          <w:tab w:val="num" w:pos="360"/>
        </w:tabs>
        <w:spacing w:before="120"/>
        <w:ind w:left="357" w:hanging="357"/>
        <w:rPr>
          <w:sz w:val="20"/>
          <w:szCs w:val="20"/>
          <w:lang w:val="en-US"/>
        </w:rPr>
      </w:pPr>
      <w:r w:rsidRPr="00982D3D">
        <w:rPr>
          <w:sz w:val="20"/>
          <w:szCs w:val="20"/>
          <w:lang w:val="en-US"/>
        </w:rPr>
        <w:t>Should the activities of the CONTRACTOR result in a damage</w:t>
      </w:r>
      <w:r w:rsidR="00CF0A40" w:rsidRPr="00982D3D">
        <w:rPr>
          <w:sz w:val="20"/>
          <w:szCs w:val="20"/>
          <w:lang w:val="en-US"/>
        </w:rPr>
        <w:t>, contamination or destruction</w:t>
      </w:r>
      <w:r w:rsidRPr="00982D3D">
        <w:rPr>
          <w:sz w:val="20"/>
          <w:szCs w:val="20"/>
          <w:lang w:val="en-US"/>
        </w:rPr>
        <w:t xml:space="preserve"> of a well, the CONTRACTOR is obliged to immediately report it to the Department of the Environment</w:t>
      </w:r>
      <w:r w:rsidR="00D8579F" w:rsidRPr="00982D3D">
        <w:rPr>
          <w:sz w:val="20"/>
          <w:szCs w:val="20"/>
          <w:lang w:val="en-US"/>
        </w:rPr>
        <w:t>.</w:t>
      </w:r>
      <w:r w:rsidRPr="00982D3D">
        <w:rPr>
          <w:sz w:val="20"/>
          <w:szCs w:val="20"/>
          <w:lang w:val="en-US"/>
        </w:rPr>
        <w:t xml:space="preserve"> The corresponding repair</w:t>
      </w:r>
      <w:r w:rsidR="00CF0A40" w:rsidRPr="00982D3D">
        <w:rPr>
          <w:sz w:val="20"/>
          <w:szCs w:val="20"/>
          <w:lang w:val="en-US"/>
        </w:rPr>
        <w:t>, cleaning</w:t>
      </w:r>
      <w:r w:rsidRPr="00982D3D">
        <w:rPr>
          <w:sz w:val="20"/>
          <w:szCs w:val="20"/>
          <w:lang w:val="en-US"/>
        </w:rPr>
        <w:t xml:space="preserve"> or replacement will be </w:t>
      </w:r>
      <w:r w:rsidR="00E5387C">
        <w:rPr>
          <w:sz w:val="20"/>
          <w:szCs w:val="20"/>
          <w:lang w:val="en-US"/>
        </w:rPr>
        <w:t xml:space="preserve">consulted with Department of the Environment, carried out by a specialist company provided by the CONTRACTOR at its expense. </w:t>
      </w:r>
      <w:r w:rsidR="00963195" w:rsidRPr="00982D3D">
        <w:rPr>
          <w:sz w:val="20"/>
          <w:szCs w:val="20"/>
          <w:lang w:val="en-US"/>
        </w:rPr>
        <w:t>.</w:t>
      </w:r>
      <w:r w:rsidR="00CF0A40" w:rsidRPr="00982D3D">
        <w:rPr>
          <w:sz w:val="20"/>
          <w:szCs w:val="20"/>
          <w:lang w:val="en-US"/>
        </w:rPr>
        <w:t xml:space="preserve"> If it is not possible to identify the culprit of damage, contamination or destruction of the well, the costs of repairing the well, cleaning or building a replacement well will be covered by the company that manages the area (block)</w:t>
      </w:r>
      <w:r w:rsidR="0099162E" w:rsidRPr="00982D3D">
        <w:rPr>
          <w:sz w:val="20"/>
          <w:szCs w:val="20"/>
          <w:lang w:val="en-US"/>
        </w:rPr>
        <w:t>,</w:t>
      </w:r>
      <w:r w:rsidR="00CF0A40" w:rsidRPr="00982D3D">
        <w:rPr>
          <w:sz w:val="20"/>
          <w:szCs w:val="20"/>
          <w:lang w:val="en-US"/>
        </w:rPr>
        <w:t xml:space="preserve"> </w:t>
      </w:r>
      <w:r w:rsidR="0099162E" w:rsidRPr="00982D3D">
        <w:rPr>
          <w:sz w:val="20"/>
          <w:szCs w:val="20"/>
          <w:lang w:val="en-US"/>
        </w:rPr>
        <w:t xml:space="preserve">pursuant to Regulation 704, </w:t>
      </w:r>
      <w:r w:rsidR="00CF0A40" w:rsidRPr="00982D3D">
        <w:rPr>
          <w:sz w:val="20"/>
          <w:szCs w:val="20"/>
          <w:lang w:val="en-US"/>
        </w:rPr>
        <w:t>in which the damaged, contaminated or destroyed well was located.</w:t>
      </w:r>
    </w:p>
    <w:p w14:paraId="79439BE1" w14:textId="32C0C693" w:rsidR="00D8579F" w:rsidRPr="00982D3D" w:rsidRDefault="000F2584" w:rsidP="000E2625">
      <w:pPr>
        <w:numPr>
          <w:ilvl w:val="0"/>
          <w:numId w:val="3"/>
        </w:numPr>
        <w:spacing w:before="120"/>
        <w:rPr>
          <w:sz w:val="20"/>
          <w:szCs w:val="20"/>
          <w:lang w:val="en-US"/>
        </w:rPr>
      </w:pPr>
      <w:r w:rsidRPr="00982D3D">
        <w:rPr>
          <w:sz w:val="20"/>
          <w:szCs w:val="20"/>
          <w:lang w:val="en-US"/>
        </w:rPr>
        <w:t xml:space="preserve">Should the conducted activities include handling of harmful substances </w:t>
      </w:r>
      <w:r w:rsidR="00CF0A40" w:rsidRPr="00982D3D">
        <w:rPr>
          <w:sz w:val="20"/>
          <w:szCs w:val="20"/>
          <w:lang w:val="en-US"/>
        </w:rPr>
        <w:t xml:space="preserve">(HS) </w:t>
      </w:r>
      <w:r w:rsidR="000E2625" w:rsidRPr="00982D3D">
        <w:rPr>
          <w:sz w:val="20"/>
          <w:szCs w:val="20"/>
          <w:lang w:val="en-US"/>
        </w:rPr>
        <w:t xml:space="preserve">in the extent that is greater </w:t>
      </w:r>
      <w:r w:rsidRPr="00982D3D">
        <w:rPr>
          <w:sz w:val="20"/>
          <w:szCs w:val="20"/>
          <w:lang w:val="en-US"/>
        </w:rPr>
        <w:t xml:space="preserve">or </w:t>
      </w:r>
      <w:r w:rsidR="000E2625" w:rsidRPr="000E2625">
        <w:rPr>
          <w:sz w:val="20"/>
          <w:szCs w:val="20"/>
          <w:lang w:val="en-US"/>
        </w:rPr>
        <w:t>when their handling is associated with an increased risk to surface or groundwater</w:t>
      </w:r>
      <w:r w:rsidRPr="00982D3D">
        <w:rPr>
          <w:sz w:val="20"/>
          <w:szCs w:val="20"/>
          <w:lang w:val="en-US"/>
        </w:rPr>
        <w:t xml:space="preserve">, a plan of emergency measures for possible accidents has to be prepared </w:t>
      </w:r>
      <w:r w:rsidR="00D8579F" w:rsidRPr="00982D3D">
        <w:rPr>
          <w:sz w:val="20"/>
          <w:szCs w:val="20"/>
          <w:lang w:val="en-US"/>
        </w:rPr>
        <w:t>(</w:t>
      </w:r>
      <w:r w:rsidRPr="00982D3D">
        <w:rPr>
          <w:sz w:val="20"/>
          <w:szCs w:val="20"/>
          <w:lang w:val="en-US"/>
        </w:rPr>
        <w:t>emergency plan for water protection in the extent of the activities that are relevant</w:t>
      </w:r>
      <w:r w:rsidR="00D8579F" w:rsidRPr="00982D3D">
        <w:rPr>
          <w:sz w:val="20"/>
          <w:szCs w:val="20"/>
          <w:lang w:val="en-US"/>
        </w:rPr>
        <w:t xml:space="preserve"> </w:t>
      </w:r>
      <w:r w:rsidRPr="00982D3D">
        <w:rPr>
          <w:sz w:val="20"/>
          <w:szCs w:val="20"/>
          <w:lang w:val="en-US"/>
        </w:rPr>
        <w:t>for chemical accidents, which can endanger or worsen the quality of underground and surface water or the given rock environment</w:t>
      </w:r>
      <w:r w:rsidR="00E3733A" w:rsidRPr="00982D3D">
        <w:rPr>
          <w:sz w:val="20"/>
          <w:szCs w:val="20"/>
          <w:lang w:val="en-US"/>
        </w:rPr>
        <w:t>) a</w:t>
      </w:r>
      <w:r w:rsidRPr="00982D3D">
        <w:rPr>
          <w:sz w:val="20"/>
          <w:szCs w:val="20"/>
          <w:lang w:val="en-US"/>
        </w:rPr>
        <w:t>nd submitted to the Department of the Environment for comments</w:t>
      </w:r>
      <w:r w:rsidR="00E3733A" w:rsidRPr="00982D3D">
        <w:rPr>
          <w:sz w:val="20"/>
          <w:szCs w:val="20"/>
          <w:lang w:val="en-US"/>
        </w:rPr>
        <w:t>.</w:t>
      </w:r>
    </w:p>
    <w:p w14:paraId="31BFF662" w14:textId="77777777" w:rsidR="00D8579F" w:rsidRPr="00982D3D" w:rsidRDefault="000F2584" w:rsidP="00963195">
      <w:pPr>
        <w:numPr>
          <w:ilvl w:val="0"/>
          <w:numId w:val="3"/>
        </w:numPr>
        <w:tabs>
          <w:tab w:val="clear" w:pos="720"/>
          <w:tab w:val="num" w:pos="360"/>
        </w:tabs>
        <w:spacing w:before="120"/>
        <w:ind w:left="357" w:hanging="357"/>
        <w:rPr>
          <w:sz w:val="20"/>
          <w:szCs w:val="20"/>
          <w:lang w:val="en-US"/>
        </w:rPr>
      </w:pPr>
      <w:r w:rsidRPr="00982D3D">
        <w:rPr>
          <w:sz w:val="20"/>
          <w:szCs w:val="20"/>
          <w:lang w:val="en-US"/>
        </w:rPr>
        <w:t xml:space="preserve">Locations where leaks can occur and where </w:t>
      </w:r>
      <w:r w:rsidR="00133CB4" w:rsidRPr="00982D3D">
        <w:rPr>
          <w:sz w:val="20"/>
          <w:szCs w:val="20"/>
          <w:lang w:val="en-US"/>
        </w:rPr>
        <w:t>HS</w:t>
      </w:r>
      <w:r w:rsidRPr="00982D3D">
        <w:rPr>
          <w:sz w:val="20"/>
          <w:szCs w:val="20"/>
          <w:lang w:val="en-US"/>
        </w:rPr>
        <w:t xml:space="preserve"> could leak into water (see the Water Act) have to be secured using catchment containers or emergency reservoirs (tubs) and suitable sorption aids</w:t>
      </w:r>
      <w:r w:rsidR="00D8579F" w:rsidRPr="00982D3D">
        <w:rPr>
          <w:sz w:val="20"/>
          <w:szCs w:val="20"/>
          <w:lang w:val="en-US"/>
        </w:rPr>
        <w:t>.</w:t>
      </w:r>
    </w:p>
    <w:p w14:paraId="2C5BD9F4" w14:textId="77777777" w:rsidR="00D8579F" w:rsidRPr="00982D3D" w:rsidRDefault="000F2584" w:rsidP="00963195">
      <w:pPr>
        <w:numPr>
          <w:ilvl w:val="0"/>
          <w:numId w:val="3"/>
        </w:numPr>
        <w:tabs>
          <w:tab w:val="clear" w:pos="720"/>
          <w:tab w:val="num" w:pos="360"/>
        </w:tabs>
        <w:spacing w:before="120"/>
        <w:ind w:left="357" w:hanging="357"/>
        <w:rPr>
          <w:sz w:val="20"/>
          <w:szCs w:val="20"/>
          <w:lang w:val="en-US"/>
        </w:rPr>
      </w:pPr>
      <w:r w:rsidRPr="00982D3D">
        <w:rPr>
          <w:sz w:val="20"/>
          <w:szCs w:val="20"/>
          <w:lang w:val="en-US"/>
        </w:rPr>
        <w:t>Securing</w:t>
      </w:r>
      <w:r w:rsidR="00D8579F" w:rsidRPr="00982D3D">
        <w:rPr>
          <w:sz w:val="20"/>
          <w:szCs w:val="20"/>
          <w:lang w:val="en-US"/>
        </w:rPr>
        <w:t xml:space="preserve"> </w:t>
      </w:r>
      <w:r w:rsidR="00133CB4" w:rsidRPr="00982D3D">
        <w:rPr>
          <w:sz w:val="20"/>
          <w:szCs w:val="20"/>
          <w:lang w:val="en-US"/>
        </w:rPr>
        <w:t>HS</w:t>
      </w:r>
      <w:r w:rsidR="000C718E" w:rsidRPr="00982D3D">
        <w:rPr>
          <w:sz w:val="20"/>
          <w:szCs w:val="20"/>
          <w:lang w:val="en-US"/>
        </w:rPr>
        <w:t xml:space="preserve"> </w:t>
      </w:r>
      <w:r w:rsidRPr="00982D3D">
        <w:rPr>
          <w:sz w:val="20"/>
          <w:szCs w:val="20"/>
          <w:lang w:val="en-US"/>
        </w:rPr>
        <w:t xml:space="preserve">storage areas by the mean of an impermeable adaptation that prevents </w:t>
      </w:r>
      <w:r w:rsidR="00133CB4" w:rsidRPr="00982D3D">
        <w:rPr>
          <w:sz w:val="20"/>
          <w:szCs w:val="20"/>
          <w:lang w:val="en-US"/>
        </w:rPr>
        <w:t>HS</w:t>
      </w:r>
      <w:r w:rsidRPr="00982D3D">
        <w:rPr>
          <w:sz w:val="20"/>
          <w:szCs w:val="20"/>
          <w:lang w:val="en-US"/>
        </w:rPr>
        <w:t xml:space="preserve"> leaks into underground water </w:t>
      </w:r>
      <w:r w:rsidR="00D8579F" w:rsidRPr="00982D3D">
        <w:rPr>
          <w:sz w:val="20"/>
          <w:szCs w:val="20"/>
          <w:lang w:val="en-US"/>
        </w:rPr>
        <w:t>(</w:t>
      </w:r>
      <w:r w:rsidR="00B1671D" w:rsidRPr="00982D3D">
        <w:rPr>
          <w:sz w:val="20"/>
          <w:szCs w:val="20"/>
          <w:lang w:val="en-US"/>
        </w:rPr>
        <w:t>using, for example, impermeable wall plinths and raised thresholds at the entry openings</w:t>
      </w:r>
      <w:r w:rsidR="00D8579F" w:rsidRPr="00982D3D">
        <w:rPr>
          <w:sz w:val="20"/>
          <w:szCs w:val="20"/>
          <w:lang w:val="en-US"/>
        </w:rPr>
        <w:t xml:space="preserve">), </w:t>
      </w:r>
      <w:r w:rsidR="00B1671D" w:rsidRPr="00982D3D">
        <w:rPr>
          <w:sz w:val="20"/>
          <w:szCs w:val="20"/>
          <w:lang w:val="en-US"/>
        </w:rPr>
        <w:t xml:space="preserve">and </w:t>
      </w:r>
      <w:r w:rsidRPr="00982D3D">
        <w:rPr>
          <w:sz w:val="20"/>
          <w:szCs w:val="20"/>
          <w:lang w:val="en-US"/>
        </w:rPr>
        <w:t xml:space="preserve">furnishing </w:t>
      </w:r>
      <w:r w:rsidR="00B1671D" w:rsidRPr="00982D3D">
        <w:rPr>
          <w:sz w:val="20"/>
          <w:szCs w:val="20"/>
          <w:lang w:val="en-US"/>
        </w:rPr>
        <w:t>it</w:t>
      </w:r>
      <w:r w:rsidRPr="00982D3D">
        <w:rPr>
          <w:sz w:val="20"/>
          <w:szCs w:val="20"/>
          <w:lang w:val="en-US"/>
        </w:rPr>
        <w:t xml:space="preserve"> with </w:t>
      </w:r>
      <w:r w:rsidR="00B1671D" w:rsidRPr="00982D3D">
        <w:rPr>
          <w:sz w:val="20"/>
          <w:szCs w:val="20"/>
          <w:lang w:val="en-US"/>
        </w:rPr>
        <w:t>emergency</w:t>
      </w:r>
      <w:r w:rsidRPr="00982D3D">
        <w:rPr>
          <w:sz w:val="20"/>
          <w:szCs w:val="20"/>
          <w:lang w:val="en-US"/>
        </w:rPr>
        <w:t xml:space="preserve"> aids for catching possible leaks occurred </w:t>
      </w:r>
      <w:r w:rsidR="00B1671D" w:rsidRPr="00982D3D">
        <w:rPr>
          <w:sz w:val="20"/>
          <w:szCs w:val="20"/>
          <w:lang w:val="en-US"/>
        </w:rPr>
        <w:t>when handling the given substances</w:t>
      </w:r>
      <w:r w:rsidR="00D8579F" w:rsidRPr="00982D3D">
        <w:rPr>
          <w:sz w:val="20"/>
          <w:szCs w:val="20"/>
          <w:lang w:val="en-US"/>
        </w:rPr>
        <w:t xml:space="preserve"> (</w:t>
      </w:r>
      <w:r w:rsidR="00B1671D" w:rsidRPr="00982D3D">
        <w:rPr>
          <w:sz w:val="20"/>
          <w:szCs w:val="20"/>
          <w:lang w:val="en-US"/>
        </w:rPr>
        <w:t xml:space="preserve">for example, containers for catching leaked </w:t>
      </w:r>
      <w:r w:rsidR="00133CB4" w:rsidRPr="00982D3D">
        <w:rPr>
          <w:sz w:val="20"/>
          <w:szCs w:val="20"/>
          <w:lang w:val="en-US"/>
        </w:rPr>
        <w:t>HS</w:t>
      </w:r>
      <w:r w:rsidR="00B1671D" w:rsidRPr="00982D3D">
        <w:rPr>
          <w:sz w:val="20"/>
          <w:szCs w:val="20"/>
          <w:lang w:val="en-US"/>
        </w:rPr>
        <w:t>, sorption aids, etc</w:t>
      </w:r>
      <w:r w:rsidR="00393CDC" w:rsidRPr="00982D3D">
        <w:rPr>
          <w:sz w:val="20"/>
          <w:szCs w:val="20"/>
          <w:lang w:val="en-US"/>
        </w:rPr>
        <w:t>.) a</w:t>
      </w:r>
      <w:r w:rsidR="00B1671D" w:rsidRPr="00982D3D">
        <w:rPr>
          <w:sz w:val="20"/>
          <w:szCs w:val="20"/>
          <w:lang w:val="en-US"/>
        </w:rPr>
        <w:t>nd with suitable aids for premedical first aid and washing of people</w:t>
      </w:r>
      <w:r w:rsidR="000C718E" w:rsidRPr="00982D3D">
        <w:rPr>
          <w:sz w:val="20"/>
          <w:szCs w:val="20"/>
          <w:lang w:val="en-US"/>
        </w:rPr>
        <w:t>.</w:t>
      </w:r>
    </w:p>
    <w:p w14:paraId="5AC54300" w14:textId="28BCD6B3" w:rsidR="00D8579F" w:rsidRPr="00982D3D" w:rsidRDefault="00B1671D" w:rsidP="00963195">
      <w:pPr>
        <w:numPr>
          <w:ilvl w:val="0"/>
          <w:numId w:val="3"/>
        </w:numPr>
        <w:tabs>
          <w:tab w:val="clear" w:pos="720"/>
          <w:tab w:val="num" w:pos="360"/>
        </w:tabs>
        <w:spacing w:before="120"/>
        <w:ind w:left="357" w:hanging="357"/>
        <w:rPr>
          <w:sz w:val="20"/>
          <w:szCs w:val="20"/>
          <w:lang w:val="en-US"/>
        </w:rPr>
      </w:pPr>
      <w:r w:rsidRPr="00982D3D">
        <w:rPr>
          <w:sz w:val="20"/>
          <w:szCs w:val="20"/>
          <w:lang w:val="en-US"/>
        </w:rPr>
        <w:t xml:space="preserve">Handling </w:t>
      </w:r>
      <w:r w:rsidR="00133CB4" w:rsidRPr="00982D3D">
        <w:rPr>
          <w:sz w:val="20"/>
          <w:szCs w:val="20"/>
          <w:lang w:val="en-US"/>
        </w:rPr>
        <w:t>HS</w:t>
      </w:r>
      <w:r w:rsidRPr="00982D3D">
        <w:rPr>
          <w:sz w:val="20"/>
          <w:szCs w:val="20"/>
          <w:lang w:val="en-US"/>
        </w:rPr>
        <w:t xml:space="preserve"> only on paved and water-secured surfaces, not endangering the quality of water in the sewerage system network</w:t>
      </w:r>
      <w:r w:rsidR="000E2625">
        <w:rPr>
          <w:sz w:val="20"/>
          <w:szCs w:val="20"/>
          <w:lang w:val="en-US"/>
        </w:rPr>
        <w:t>,</w:t>
      </w:r>
      <w:r w:rsidRPr="00982D3D">
        <w:rPr>
          <w:sz w:val="20"/>
          <w:szCs w:val="20"/>
          <w:lang w:val="en-US"/>
        </w:rPr>
        <w:t xml:space="preserve"> not endangering the quality of surface and underground water</w:t>
      </w:r>
      <w:r w:rsidR="000E2625">
        <w:rPr>
          <w:sz w:val="20"/>
          <w:szCs w:val="20"/>
          <w:lang w:val="en-US"/>
        </w:rPr>
        <w:t xml:space="preserve"> and soil</w:t>
      </w:r>
      <w:r w:rsidR="000C718E" w:rsidRPr="00982D3D">
        <w:rPr>
          <w:sz w:val="20"/>
          <w:szCs w:val="20"/>
          <w:lang w:val="en-US"/>
        </w:rPr>
        <w:t>.</w:t>
      </w:r>
    </w:p>
    <w:p w14:paraId="5CA83D47" w14:textId="66C34B4A" w:rsidR="00D8579F" w:rsidRPr="00982D3D" w:rsidRDefault="00B1671D" w:rsidP="00963195">
      <w:pPr>
        <w:numPr>
          <w:ilvl w:val="0"/>
          <w:numId w:val="3"/>
        </w:numPr>
        <w:tabs>
          <w:tab w:val="clear" w:pos="720"/>
          <w:tab w:val="num" w:pos="360"/>
        </w:tabs>
        <w:spacing w:before="120"/>
        <w:ind w:left="357" w:hanging="357"/>
        <w:rPr>
          <w:sz w:val="20"/>
          <w:szCs w:val="20"/>
          <w:lang w:val="en-US"/>
        </w:rPr>
      </w:pPr>
      <w:r w:rsidRPr="00982D3D">
        <w:rPr>
          <w:sz w:val="20"/>
          <w:szCs w:val="20"/>
          <w:lang w:val="en-US"/>
        </w:rPr>
        <w:t xml:space="preserve">Operating only such technological devices at its worksites and conducting only such activities that have been properly consulted with the corresponding units of the contractual partner, i.e. the Water Management </w:t>
      </w:r>
      <w:r w:rsidR="000E2625">
        <w:rPr>
          <w:sz w:val="20"/>
          <w:szCs w:val="20"/>
          <w:lang w:val="en-US"/>
        </w:rPr>
        <w:t>Production team</w:t>
      </w:r>
      <w:r w:rsidRPr="00982D3D">
        <w:rPr>
          <w:sz w:val="20"/>
          <w:szCs w:val="20"/>
          <w:lang w:val="en-US"/>
        </w:rPr>
        <w:t xml:space="preserve"> and the Department of the Environment at the </w:t>
      </w:r>
      <w:r w:rsidR="00BC17AD" w:rsidRPr="00982D3D">
        <w:rPr>
          <w:sz w:val="20"/>
          <w:szCs w:val="20"/>
          <w:lang w:val="en-US"/>
        </w:rPr>
        <w:t>CHEMPARK Záluží</w:t>
      </w:r>
      <w:r w:rsidR="00CE4594" w:rsidRPr="00982D3D">
        <w:rPr>
          <w:sz w:val="20"/>
          <w:szCs w:val="20"/>
          <w:lang w:val="en-US"/>
        </w:rPr>
        <w:t>,</w:t>
      </w:r>
      <w:r w:rsidR="00BC17AD" w:rsidRPr="00982D3D">
        <w:rPr>
          <w:sz w:val="20"/>
          <w:szCs w:val="20"/>
          <w:lang w:val="en-US"/>
        </w:rPr>
        <w:t xml:space="preserve"> resp. </w:t>
      </w:r>
      <w:r w:rsidRPr="00982D3D">
        <w:rPr>
          <w:sz w:val="20"/>
          <w:szCs w:val="20"/>
          <w:lang w:val="en-US"/>
        </w:rPr>
        <w:t>with the manager of the</w:t>
      </w:r>
      <w:r w:rsidR="00BC17AD" w:rsidRPr="00982D3D">
        <w:rPr>
          <w:sz w:val="20"/>
          <w:szCs w:val="20"/>
          <w:lang w:val="en-US"/>
        </w:rPr>
        <w:t xml:space="preserve"> Kralupy</w:t>
      </w:r>
      <w:r w:rsidRPr="00982D3D">
        <w:rPr>
          <w:sz w:val="20"/>
          <w:szCs w:val="20"/>
          <w:lang w:val="en-US"/>
        </w:rPr>
        <w:t xml:space="preserve"> waste water treatment plant and</w:t>
      </w:r>
      <w:r w:rsidR="00BC17AD" w:rsidRPr="00982D3D">
        <w:rPr>
          <w:sz w:val="20"/>
          <w:szCs w:val="20"/>
          <w:lang w:val="en-US"/>
        </w:rPr>
        <w:t xml:space="preserve"> </w:t>
      </w:r>
      <w:r w:rsidRPr="00982D3D">
        <w:rPr>
          <w:sz w:val="20"/>
          <w:szCs w:val="20"/>
          <w:lang w:val="en-US"/>
        </w:rPr>
        <w:t>with the Department of the Environment at the</w:t>
      </w:r>
      <w:r w:rsidR="00F85F4D" w:rsidRPr="00982D3D">
        <w:rPr>
          <w:sz w:val="20"/>
          <w:szCs w:val="20"/>
          <w:lang w:val="en-US"/>
        </w:rPr>
        <w:t xml:space="preserve"> </w:t>
      </w:r>
      <w:r w:rsidR="00595135" w:rsidRPr="00982D3D">
        <w:rPr>
          <w:sz w:val="20"/>
          <w:szCs w:val="20"/>
          <w:lang w:val="en-US"/>
        </w:rPr>
        <w:t>Kralupy</w:t>
      </w:r>
      <w:r w:rsidRPr="00982D3D">
        <w:rPr>
          <w:sz w:val="20"/>
          <w:szCs w:val="20"/>
          <w:lang w:val="en-US"/>
        </w:rPr>
        <w:t xml:space="preserve"> refinery</w:t>
      </w:r>
      <w:r w:rsidR="00BC17AD" w:rsidRPr="00982D3D">
        <w:rPr>
          <w:sz w:val="20"/>
          <w:szCs w:val="20"/>
          <w:lang w:val="en-US"/>
        </w:rPr>
        <w:t>.</w:t>
      </w:r>
    </w:p>
    <w:p w14:paraId="3D43A44F" w14:textId="5E229AAF" w:rsidR="00D8579F" w:rsidRPr="00982D3D" w:rsidRDefault="00B1671D" w:rsidP="000E2625">
      <w:pPr>
        <w:numPr>
          <w:ilvl w:val="0"/>
          <w:numId w:val="3"/>
        </w:numPr>
        <w:tabs>
          <w:tab w:val="clear" w:pos="720"/>
          <w:tab w:val="num" w:pos="360"/>
        </w:tabs>
        <w:spacing w:before="120"/>
        <w:ind w:left="357" w:hanging="357"/>
        <w:rPr>
          <w:sz w:val="20"/>
          <w:szCs w:val="20"/>
          <w:lang w:val="en-US"/>
        </w:rPr>
      </w:pPr>
      <w:r w:rsidRPr="00982D3D">
        <w:rPr>
          <w:sz w:val="20"/>
          <w:szCs w:val="20"/>
          <w:lang w:val="en-US"/>
        </w:rPr>
        <w:t xml:space="preserve">Discharging waste water to the sewerage system or to a waste water treatment facility </w:t>
      </w:r>
      <w:r w:rsidR="00CF0A40" w:rsidRPr="00982D3D">
        <w:rPr>
          <w:sz w:val="20"/>
          <w:szCs w:val="20"/>
          <w:lang w:val="en-US"/>
        </w:rPr>
        <w:t xml:space="preserve">only </w:t>
      </w:r>
      <w:r w:rsidRPr="00982D3D">
        <w:rPr>
          <w:sz w:val="20"/>
          <w:szCs w:val="20"/>
          <w:lang w:val="en-US"/>
        </w:rPr>
        <w:t xml:space="preserve">at the location and in the way </w:t>
      </w:r>
      <w:r w:rsidR="00D43EDF" w:rsidRPr="00982D3D">
        <w:rPr>
          <w:sz w:val="20"/>
          <w:szCs w:val="20"/>
          <w:lang w:val="en-US"/>
        </w:rPr>
        <w:t xml:space="preserve">that have been designated based on the conditions specified by the Water Management </w:t>
      </w:r>
      <w:r w:rsidR="000E2625">
        <w:rPr>
          <w:sz w:val="20"/>
          <w:szCs w:val="20"/>
          <w:lang w:val="en-US"/>
        </w:rPr>
        <w:t>Production team</w:t>
      </w:r>
      <w:r w:rsidR="00D43EDF" w:rsidRPr="00982D3D">
        <w:rPr>
          <w:sz w:val="20"/>
          <w:szCs w:val="20"/>
          <w:lang w:val="en-US"/>
        </w:rPr>
        <w:t xml:space="preserve"> and the Department of the Environment at the </w:t>
      </w:r>
      <w:r w:rsidR="00B63978" w:rsidRPr="00982D3D">
        <w:rPr>
          <w:sz w:val="20"/>
          <w:szCs w:val="20"/>
          <w:lang w:val="en-US"/>
        </w:rPr>
        <w:t>CHEMPARK Záluží</w:t>
      </w:r>
      <w:r w:rsidR="00D43EDF" w:rsidRPr="00982D3D">
        <w:rPr>
          <w:sz w:val="20"/>
          <w:szCs w:val="20"/>
          <w:lang w:val="en-US"/>
        </w:rPr>
        <w:t xml:space="preserve">, </w:t>
      </w:r>
      <w:r w:rsidR="00B63978" w:rsidRPr="00982D3D">
        <w:rPr>
          <w:sz w:val="20"/>
          <w:szCs w:val="20"/>
          <w:lang w:val="en-US"/>
        </w:rPr>
        <w:t xml:space="preserve">resp. </w:t>
      </w:r>
      <w:r w:rsidR="00D43EDF" w:rsidRPr="00982D3D">
        <w:rPr>
          <w:sz w:val="20"/>
          <w:szCs w:val="20"/>
          <w:lang w:val="en-US"/>
        </w:rPr>
        <w:t>by the manager of the Kralupy waste water treatment plant and with the Department of the Environment at the Kralupy refinery</w:t>
      </w:r>
      <w:r w:rsidR="004E2985" w:rsidRPr="00982D3D">
        <w:rPr>
          <w:sz w:val="20"/>
          <w:szCs w:val="20"/>
          <w:lang w:val="en-US"/>
        </w:rPr>
        <w:t>.</w:t>
      </w:r>
      <w:r w:rsidR="00963195" w:rsidRPr="00982D3D">
        <w:rPr>
          <w:sz w:val="20"/>
          <w:szCs w:val="20"/>
          <w:lang w:val="en-US"/>
        </w:rPr>
        <w:t xml:space="preserve"> </w:t>
      </w:r>
      <w:r w:rsidR="000E2625" w:rsidRPr="000E2625">
        <w:rPr>
          <w:sz w:val="20"/>
          <w:szCs w:val="20"/>
          <w:lang w:val="en-US"/>
        </w:rPr>
        <w:t xml:space="preserve">Comply with the ban on unauthorized discharge of wastewater into the sewer system </w:t>
      </w:r>
      <w:r w:rsidR="000E2625">
        <w:rPr>
          <w:sz w:val="20"/>
          <w:szCs w:val="20"/>
          <w:lang w:val="en-US"/>
        </w:rPr>
        <w:t xml:space="preserve">and </w:t>
      </w:r>
      <w:r w:rsidR="00D43EDF" w:rsidRPr="00982D3D">
        <w:rPr>
          <w:sz w:val="20"/>
          <w:szCs w:val="20"/>
          <w:lang w:val="en-US"/>
        </w:rPr>
        <w:t>unauthorized liquidation on the premises or outside of the premises of the company</w:t>
      </w:r>
      <w:r w:rsidR="00ED3CA7" w:rsidRPr="00982D3D">
        <w:rPr>
          <w:sz w:val="20"/>
          <w:szCs w:val="20"/>
          <w:lang w:val="en-US"/>
        </w:rPr>
        <w:t>.</w:t>
      </w:r>
    </w:p>
    <w:p w14:paraId="67034A88" w14:textId="76D15786" w:rsidR="00D8579F" w:rsidRPr="00982D3D" w:rsidRDefault="00D43EDF" w:rsidP="001F7FF0">
      <w:pPr>
        <w:numPr>
          <w:ilvl w:val="0"/>
          <w:numId w:val="3"/>
        </w:numPr>
        <w:tabs>
          <w:tab w:val="clear" w:pos="720"/>
          <w:tab w:val="num" w:pos="360"/>
        </w:tabs>
        <w:spacing w:before="120"/>
        <w:ind w:left="357" w:hanging="357"/>
        <w:rPr>
          <w:sz w:val="20"/>
          <w:szCs w:val="20"/>
          <w:lang w:val="en-US"/>
        </w:rPr>
      </w:pPr>
      <w:r w:rsidRPr="00982D3D">
        <w:rPr>
          <w:sz w:val="20"/>
          <w:szCs w:val="20"/>
          <w:lang w:val="en-US"/>
        </w:rPr>
        <w:t xml:space="preserve">Proceeding in compliance with Regulation 444/1 in the case of accidents that can endanger or worsen the quality of underground or surface water or of the given rick environment, i.e. reporting the accident to the </w:t>
      </w:r>
      <w:r w:rsidR="00797D71" w:rsidRPr="00982D3D">
        <w:rPr>
          <w:sz w:val="20"/>
          <w:szCs w:val="20"/>
          <w:lang w:val="en-US"/>
        </w:rPr>
        <w:t>CFRU</w:t>
      </w:r>
      <w:r w:rsidR="00ED3CA7" w:rsidRPr="00982D3D">
        <w:rPr>
          <w:sz w:val="20"/>
          <w:szCs w:val="20"/>
          <w:lang w:val="en-US"/>
        </w:rPr>
        <w:t xml:space="preserve"> </w:t>
      </w:r>
      <w:r w:rsidR="00B92633" w:rsidRPr="00982D3D">
        <w:rPr>
          <w:sz w:val="20"/>
          <w:szCs w:val="20"/>
          <w:lang w:val="en-US"/>
        </w:rPr>
        <w:t>a</w:t>
      </w:r>
      <w:r w:rsidRPr="00982D3D">
        <w:rPr>
          <w:sz w:val="20"/>
          <w:szCs w:val="20"/>
          <w:lang w:val="en-US"/>
        </w:rPr>
        <w:t>nd</w:t>
      </w:r>
      <w:r w:rsidR="00300298">
        <w:rPr>
          <w:sz w:val="20"/>
          <w:szCs w:val="20"/>
          <w:lang w:val="en-US"/>
        </w:rPr>
        <w:t xml:space="preserve"> </w:t>
      </w:r>
      <w:r w:rsidR="00300298" w:rsidRPr="00300298">
        <w:rPr>
          <w:sz w:val="20"/>
          <w:szCs w:val="20"/>
          <w:lang w:val="en-US"/>
        </w:rPr>
        <w:t>head of workplace</w:t>
      </w:r>
      <w:r w:rsidRPr="00982D3D">
        <w:rPr>
          <w:sz w:val="20"/>
          <w:szCs w:val="20"/>
          <w:lang w:val="en-US"/>
        </w:rPr>
        <w:t>, in the case of a refinery, to the given shift manager for</w:t>
      </w:r>
      <w:r w:rsidR="00B92633" w:rsidRPr="00982D3D">
        <w:rPr>
          <w:sz w:val="20"/>
          <w:szCs w:val="20"/>
          <w:lang w:val="en-US"/>
        </w:rPr>
        <w:t xml:space="preserve"> Litvínov </w:t>
      </w:r>
      <w:r w:rsidRPr="00982D3D">
        <w:rPr>
          <w:sz w:val="20"/>
          <w:szCs w:val="20"/>
          <w:lang w:val="en-US"/>
        </w:rPr>
        <w:t xml:space="preserve">or for </w:t>
      </w:r>
      <w:r w:rsidR="00B92633" w:rsidRPr="00982D3D">
        <w:rPr>
          <w:sz w:val="20"/>
          <w:szCs w:val="20"/>
          <w:lang w:val="en-US"/>
        </w:rPr>
        <w:t>Kralupy nad Vltavou</w:t>
      </w:r>
      <w:r w:rsidR="00D8579F" w:rsidRPr="00982D3D">
        <w:rPr>
          <w:sz w:val="20"/>
          <w:szCs w:val="20"/>
          <w:lang w:val="en-US"/>
        </w:rPr>
        <w:t>.</w:t>
      </w:r>
      <w:r w:rsidR="00ED3CA7" w:rsidRPr="00982D3D">
        <w:rPr>
          <w:sz w:val="20"/>
          <w:szCs w:val="20"/>
          <w:lang w:val="en-US"/>
        </w:rPr>
        <w:t xml:space="preserve"> </w:t>
      </w:r>
      <w:r w:rsidR="001337BD" w:rsidRPr="00982D3D">
        <w:rPr>
          <w:sz w:val="20"/>
          <w:szCs w:val="20"/>
          <w:lang w:val="en-US"/>
        </w:rPr>
        <w:t>Immediately rectifying the accident causes and its harmful consequences or to at least minimize them</w:t>
      </w:r>
      <w:r w:rsidR="00D8579F" w:rsidRPr="00982D3D">
        <w:rPr>
          <w:sz w:val="20"/>
          <w:szCs w:val="20"/>
          <w:lang w:val="en-US"/>
        </w:rPr>
        <w:t xml:space="preserve">. </w:t>
      </w:r>
    </w:p>
    <w:p w14:paraId="044F2976" w14:textId="77777777" w:rsidR="00D8579F" w:rsidRPr="00982D3D" w:rsidRDefault="001337BD" w:rsidP="00963195">
      <w:pPr>
        <w:numPr>
          <w:ilvl w:val="0"/>
          <w:numId w:val="3"/>
        </w:numPr>
        <w:tabs>
          <w:tab w:val="clear" w:pos="720"/>
          <w:tab w:val="num" w:pos="360"/>
        </w:tabs>
        <w:spacing w:before="120"/>
        <w:ind w:left="357" w:hanging="357"/>
        <w:rPr>
          <w:sz w:val="20"/>
          <w:szCs w:val="20"/>
          <w:lang w:val="en-US"/>
        </w:rPr>
      </w:pPr>
      <w:r w:rsidRPr="00982D3D">
        <w:rPr>
          <w:sz w:val="20"/>
          <w:szCs w:val="20"/>
          <w:lang w:val="en-US"/>
        </w:rPr>
        <w:t>Allowing for inspections of the used areas and properties conducted for the purpose of verifying their compliance with the conditions specified for handling harmful substances and with the valid legislature and internal regulations, and providing the necessary documentation for such inspections</w:t>
      </w:r>
      <w:r w:rsidR="00D8579F" w:rsidRPr="00982D3D">
        <w:rPr>
          <w:sz w:val="20"/>
          <w:szCs w:val="20"/>
          <w:lang w:val="en-US"/>
        </w:rPr>
        <w:t xml:space="preserve">. </w:t>
      </w:r>
      <w:r w:rsidRPr="00982D3D">
        <w:rPr>
          <w:sz w:val="20"/>
          <w:szCs w:val="20"/>
          <w:lang w:val="en-US"/>
        </w:rPr>
        <w:t>Incompliance with the obligations in the area or the protection of the environment can result in a sanction imposed on the CONTRACTOR by the Department of the Environment in accordance with Article I of this appendix</w:t>
      </w:r>
      <w:r w:rsidR="00D8579F" w:rsidRPr="00982D3D">
        <w:rPr>
          <w:sz w:val="20"/>
          <w:szCs w:val="20"/>
          <w:lang w:val="en-US"/>
        </w:rPr>
        <w:t xml:space="preserve">. </w:t>
      </w:r>
      <w:r w:rsidRPr="00982D3D">
        <w:rPr>
          <w:sz w:val="20"/>
          <w:szCs w:val="20"/>
          <w:lang w:val="en-US"/>
        </w:rPr>
        <w:t>Fundamental or repeated breaches of the conditions of the protection of the environment can form a reason for withdrawing from the contract</w:t>
      </w:r>
      <w:r w:rsidR="00D8579F" w:rsidRPr="00982D3D">
        <w:rPr>
          <w:sz w:val="20"/>
          <w:szCs w:val="20"/>
          <w:lang w:val="en-US"/>
        </w:rPr>
        <w:t>.</w:t>
      </w:r>
    </w:p>
    <w:p w14:paraId="6BF6567A" w14:textId="77777777" w:rsidR="00D8579F" w:rsidRPr="00982D3D" w:rsidRDefault="001337BD" w:rsidP="00963195">
      <w:pPr>
        <w:numPr>
          <w:ilvl w:val="0"/>
          <w:numId w:val="3"/>
        </w:numPr>
        <w:tabs>
          <w:tab w:val="clear" w:pos="720"/>
          <w:tab w:val="num" w:pos="360"/>
        </w:tabs>
        <w:spacing w:before="120"/>
        <w:ind w:left="357" w:hanging="357"/>
        <w:rPr>
          <w:sz w:val="20"/>
          <w:szCs w:val="20"/>
          <w:lang w:val="en-US"/>
        </w:rPr>
      </w:pPr>
      <w:r w:rsidRPr="00982D3D">
        <w:rPr>
          <w:sz w:val="20"/>
          <w:szCs w:val="20"/>
          <w:lang w:val="en-US"/>
        </w:rPr>
        <w:t>Water collection from underground distribution networks and hydrants can be conducted only upon obtaining approval from the CUSTOMER by authorized representatives of the given hydrant network operator</w:t>
      </w:r>
      <w:r w:rsidR="00E3733A" w:rsidRPr="00982D3D">
        <w:rPr>
          <w:sz w:val="20"/>
          <w:szCs w:val="20"/>
          <w:lang w:val="en-US"/>
        </w:rPr>
        <w:t>.</w:t>
      </w:r>
    </w:p>
    <w:p w14:paraId="64607284" w14:textId="77777777" w:rsidR="00ED3CA7" w:rsidRPr="00982D3D" w:rsidRDefault="00ED3CA7" w:rsidP="00963195">
      <w:pPr>
        <w:rPr>
          <w:sz w:val="20"/>
          <w:szCs w:val="20"/>
          <w:lang w:val="en-US"/>
        </w:rPr>
      </w:pPr>
    </w:p>
    <w:p w14:paraId="631616E1" w14:textId="77777777" w:rsidR="00601F5E" w:rsidRPr="00982D3D" w:rsidRDefault="0068098A" w:rsidP="00963195">
      <w:pPr>
        <w:rPr>
          <w:b/>
          <w:sz w:val="20"/>
          <w:szCs w:val="20"/>
          <w:lang w:val="en-US"/>
        </w:rPr>
      </w:pPr>
      <w:r w:rsidRPr="00982D3D">
        <w:rPr>
          <w:b/>
          <w:sz w:val="20"/>
          <w:szCs w:val="20"/>
          <w:lang w:val="en-US"/>
        </w:rPr>
        <w:t>E Chemical</w:t>
      </w:r>
      <w:r w:rsidR="00601F5E" w:rsidRPr="00982D3D">
        <w:rPr>
          <w:b/>
          <w:sz w:val="20"/>
          <w:szCs w:val="20"/>
          <w:lang w:val="en-US"/>
        </w:rPr>
        <w:t xml:space="preserve"> </w:t>
      </w:r>
      <w:r w:rsidRPr="00982D3D">
        <w:rPr>
          <w:b/>
          <w:sz w:val="20"/>
          <w:szCs w:val="20"/>
          <w:lang w:val="en-US"/>
        </w:rPr>
        <w:t>substances</w:t>
      </w:r>
    </w:p>
    <w:p w14:paraId="6178A947" w14:textId="77777777" w:rsidR="00601F5E" w:rsidRPr="00982D3D" w:rsidRDefault="00AB2046" w:rsidP="00D951B6">
      <w:pPr>
        <w:numPr>
          <w:ilvl w:val="0"/>
          <w:numId w:val="3"/>
        </w:numPr>
        <w:tabs>
          <w:tab w:val="clear" w:pos="720"/>
          <w:tab w:val="num" w:pos="360"/>
        </w:tabs>
        <w:spacing w:before="120"/>
        <w:ind w:left="357" w:hanging="357"/>
        <w:rPr>
          <w:sz w:val="20"/>
          <w:szCs w:val="20"/>
          <w:lang w:val="en-US"/>
        </w:rPr>
      </w:pPr>
      <w:r w:rsidRPr="00982D3D">
        <w:rPr>
          <w:sz w:val="20"/>
          <w:szCs w:val="20"/>
          <w:lang w:val="en-US"/>
        </w:rPr>
        <w:t>Should the delivery include chemical substances or mixtures, the CONTRACTOR undertakes to</w:t>
      </w:r>
      <w:r w:rsidR="00601F5E" w:rsidRPr="00982D3D">
        <w:rPr>
          <w:sz w:val="20"/>
          <w:szCs w:val="20"/>
          <w:lang w:val="en-US"/>
        </w:rPr>
        <w:t>:</w:t>
      </w:r>
    </w:p>
    <w:p w14:paraId="6D02E614" w14:textId="77777777" w:rsidR="00601F5E" w:rsidRPr="00982D3D" w:rsidRDefault="00AB2046" w:rsidP="00CF0A40">
      <w:pPr>
        <w:numPr>
          <w:ilvl w:val="0"/>
          <w:numId w:val="1"/>
        </w:numPr>
        <w:spacing w:before="120"/>
        <w:rPr>
          <w:sz w:val="20"/>
          <w:szCs w:val="20"/>
          <w:lang w:val="en-US"/>
        </w:rPr>
      </w:pPr>
      <w:r w:rsidRPr="00982D3D">
        <w:rPr>
          <w:sz w:val="20"/>
          <w:szCs w:val="20"/>
          <w:lang w:val="en-US"/>
        </w:rPr>
        <w:t>Provide the</w:t>
      </w:r>
      <w:r w:rsidR="00601F5E" w:rsidRPr="00982D3D">
        <w:rPr>
          <w:sz w:val="20"/>
          <w:szCs w:val="20"/>
          <w:lang w:val="en-US"/>
        </w:rPr>
        <w:t xml:space="preserve"> </w:t>
      </w:r>
      <w:r w:rsidRPr="00982D3D">
        <w:rPr>
          <w:sz w:val="20"/>
          <w:szCs w:val="20"/>
          <w:lang w:val="en-US"/>
        </w:rPr>
        <w:t>CUSTOMER</w:t>
      </w:r>
      <w:r w:rsidR="00601F5E" w:rsidRPr="00982D3D">
        <w:rPr>
          <w:sz w:val="20"/>
          <w:szCs w:val="20"/>
          <w:lang w:val="en-US"/>
        </w:rPr>
        <w:t xml:space="preserve"> </w:t>
      </w:r>
      <w:r w:rsidRPr="00982D3D">
        <w:rPr>
          <w:sz w:val="20"/>
          <w:szCs w:val="20"/>
          <w:lang w:val="en-US"/>
        </w:rPr>
        <w:t xml:space="preserve">with their safety sheets </w:t>
      </w:r>
      <w:r w:rsidR="00CF0A40" w:rsidRPr="00982D3D">
        <w:rPr>
          <w:sz w:val="20"/>
          <w:szCs w:val="20"/>
          <w:lang w:val="en-US"/>
        </w:rPr>
        <w:t xml:space="preserve">(SDS) </w:t>
      </w:r>
      <w:r w:rsidRPr="00982D3D">
        <w:rPr>
          <w:sz w:val="20"/>
          <w:szCs w:val="20"/>
          <w:lang w:val="en-US"/>
        </w:rPr>
        <w:t>in the Czech language pursuant to Article 31 of Directive (EC) No</w:t>
      </w:r>
      <w:r w:rsidR="00601F5E" w:rsidRPr="00982D3D">
        <w:rPr>
          <w:sz w:val="20"/>
          <w:szCs w:val="20"/>
          <w:lang w:val="en-US"/>
        </w:rPr>
        <w:t>.</w:t>
      </w:r>
      <w:r w:rsidR="00E22EA6" w:rsidRPr="00982D3D">
        <w:rPr>
          <w:sz w:val="20"/>
          <w:szCs w:val="20"/>
          <w:lang w:val="en-US"/>
        </w:rPr>
        <w:t> </w:t>
      </w:r>
      <w:r w:rsidR="00601F5E" w:rsidRPr="00982D3D">
        <w:rPr>
          <w:sz w:val="20"/>
          <w:szCs w:val="20"/>
          <w:lang w:val="en-US"/>
        </w:rPr>
        <w:t xml:space="preserve">1907/2006 REACH </w:t>
      </w:r>
      <w:r w:rsidRPr="00982D3D">
        <w:rPr>
          <w:sz w:val="20"/>
          <w:szCs w:val="20"/>
          <w:lang w:val="en-US"/>
        </w:rPr>
        <w:t xml:space="preserve">or with a declaration pursuant to Article </w:t>
      </w:r>
      <w:r w:rsidR="00601F5E" w:rsidRPr="00982D3D">
        <w:rPr>
          <w:sz w:val="20"/>
          <w:szCs w:val="20"/>
          <w:lang w:val="en-US"/>
        </w:rPr>
        <w:t xml:space="preserve">32 </w:t>
      </w:r>
      <w:r w:rsidRPr="00982D3D">
        <w:rPr>
          <w:sz w:val="20"/>
          <w:szCs w:val="20"/>
          <w:lang w:val="en-US"/>
        </w:rPr>
        <w:t>of Directive</w:t>
      </w:r>
      <w:r w:rsidR="00601F5E" w:rsidRPr="00982D3D">
        <w:rPr>
          <w:sz w:val="20"/>
          <w:szCs w:val="20"/>
          <w:lang w:val="en-US"/>
        </w:rPr>
        <w:t xml:space="preserve"> (E</w:t>
      </w:r>
      <w:r w:rsidRPr="00982D3D">
        <w:rPr>
          <w:sz w:val="20"/>
          <w:szCs w:val="20"/>
          <w:lang w:val="en-US"/>
        </w:rPr>
        <w:t>C</w:t>
      </w:r>
      <w:r w:rsidR="00601F5E" w:rsidRPr="00982D3D">
        <w:rPr>
          <w:sz w:val="20"/>
          <w:szCs w:val="20"/>
          <w:lang w:val="en-US"/>
        </w:rPr>
        <w:t xml:space="preserve">) </w:t>
      </w:r>
      <w:r w:rsidRPr="00982D3D">
        <w:rPr>
          <w:sz w:val="20"/>
          <w:szCs w:val="20"/>
          <w:lang w:val="en-US"/>
        </w:rPr>
        <w:t>No</w:t>
      </w:r>
      <w:r w:rsidR="00601F5E" w:rsidRPr="00982D3D">
        <w:rPr>
          <w:sz w:val="20"/>
          <w:szCs w:val="20"/>
          <w:lang w:val="en-US"/>
        </w:rPr>
        <w:t>. 1907/2006 REACH,</w:t>
      </w:r>
      <w:r w:rsidR="00CF0A40" w:rsidRPr="00982D3D">
        <w:rPr>
          <w:sz w:val="20"/>
          <w:szCs w:val="20"/>
          <w:lang w:val="en-US"/>
        </w:rPr>
        <w:t xml:space="preserve"> including the relevant exposure scenarios in Annex of SDS or the information from the exposure scenarios included in the SDS (extended SDS), the information derived from the exposure scenarios should be indicated;</w:t>
      </w:r>
    </w:p>
    <w:p w14:paraId="23416C94" w14:textId="77777777" w:rsidR="00601F5E" w:rsidRPr="00982D3D" w:rsidRDefault="00CF0A40" w:rsidP="00CF0A40">
      <w:pPr>
        <w:numPr>
          <w:ilvl w:val="0"/>
          <w:numId w:val="1"/>
        </w:numPr>
        <w:spacing w:before="120"/>
        <w:rPr>
          <w:sz w:val="20"/>
          <w:szCs w:val="20"/>
          <w:lang w:val="en-US"/>
        </w:rPr>
      </w:pPr>
      <w:r w:rsidRPr="00982D3D">
        <w:rPr>
          <w:sz w:val="20"/>
          <w:szCs w:val="20"/>
          <w:lang w:val="en-US"/>
        </w:rPr>
        <w:t>Prove in written form to</w:t>
      </w:r>
      <w:r w:rsidR="00AB2046" w:rsidRPr="00982D3D">
        <w:rPr>
          <w:sz w:val="20"/>
          <w:szCs w:val="20"/>
          <w:lang w:val="en-US"/>
        </w:rPr>
        <w:t xml:space="preserve"> the CUSTOMER</w:t>
      </w:r>
      <w:r w:rsidRPr="00982D3D">
        <w:rPr>
          <w:sz w:val="20"/>
          <w:szCs w:val="20"/>
          <w:lang w:val="en-US"/>
        </w:rPr>
        <w:t>,</w:t>
      </w:r>
      <w:r w:rsidR="00AB2046" w:rsidRPr="00982D3D">
        <w:rPr>
          <w:sz w:val="20"/>
          <w:szCs w:val="20"/>
          <w:lang w:val="en-US"/>
        </w:rPr>
        <w:t xml:space="preserve"> that all the supplied chemical substances or individual components of the supplied mixtures have been registered, </w:t>
      </w:r>
      <w:r w:rsidRPr="00982D3D">
        <w:rPr>
          <w:sz w:val="20"/>
          <w:szCs w:val="20"/>
          <w:lang w:val="en-US"/>
        </w:rPr>
        <w:t xml:space="preserve">are on the candidate list (SVHC substances) </w:t>
      </w:r>
      <w:r w:rsidR="00AB2046" w:rsidRPr="00982D3D">
        <w:rPr>
          <w:sz w:val="20"/>
          <w:szCs w:val="20"/>
          <w:lang w:val="en-US"/>
        </w:rPr>
        <w:t>are subject to mandatory authorization, have valid permits for the intended use pursuant to Directive (EC)  No</w:t>
      </w:r>
      <w:r w:rsidR="00601F5E" w:rsidRPr="00982D3D">
        <w:rPr>
          <w:sz w:val="20"/>
          <w:szCs w:val="20"/>
          <w:lang w:val="en-US"/>
        </w:rPr>
        <w:t>. 1907/2006 REACH a</w:t>
      </w:r>
      <w:r w:rsidR="00AB2046" w:rsidRPr="00982D3D">
        <w:rPr>
          <w:sz w:val="20"/>
          <w:szCs w:val="20"/>
          <w:lang w:val="en-US"/>
        </w:rPr>
        <w:t>nd comply with all other obligations specified by this directive or, if applicable, that the obligations pursuant to the stated directive do not apply to them</w:t>
      </w:r>
      <w:r w:rsidR="001665A0" w:rsidRPr="00982D3D">
        <w:rPr>
          <w:sz w:val="20"/>
          <w:szCs w:val="20"/>
          <w:lang w:val="en-US"/>
        </w:rPr>
        <w:t>,</w:t>
      </w:r>
    </w:p>
    <w:p w14:paraId="1FEF1F0B" w14:textId="77777777" w:rsidR="00FD71C1" w:rsidRPr="00982D3D" w:rsidRDefault="008D270F" w:rsidP="000109B5">
      <w:pPr>
        <w:numPr>
          <w:ilvl w:val="0"/>
          <w:numId w:val="1"/>
        </w:numPr>
        <w:spacing w:before="120"/>
        <w:rPr>
          <w:sz w:val="20"/>
          <w:szCs w:val="20"/>
          <w:lang w:val="en-US"/>
        </w:rPr>
      </w:pPr>
      <w:r w:rsidRPr="00982D3D">
        <w:rPr>
          <w:sz w:val="20"/>
          <w:szCs w:val="20"/>
          <w:lang w:val="en-US"/>
        </w:rPr>
        <w:t xml:space="preserve">Provide the CUSTOMER with a written notification about determining an </w:t>
      </w:r>
      <w:r w:rsidR="000109B5">
        <w:rPr>
          <w:sz w:val="20"/>
          <w:szCs w:val="20"/>
          <w:lang w:val="en-US"/>
        </w:rPr>
        <w:t>only</w:t>
      </w:r>
      <w:r w:rsidRPr="00982D3D">
        <w:rPr>
          <w:sz w:val="20"/>
          <w:szCs w:val="20"/>
          <w:lang w:val="en-US"/>
        </w:rPr>
        <w:t xml:space="preserve"> representative pursuant to Article 8 of Directive (EC) No</w:t>
      </w:r>
      <w:r w:rsidR="00FD71C1" w:rsidRPr="00982D3D">
        <w:rPr>
          <w:sz w:val="20"/>
          <w:szCs w:val="20"/>
          <w:lang w:val="en-US"/>
        </w:rPr>
        <w:t xml:space="preserve">. 1907/2006 REACH, </w:t>
      </w:r>
      <w:r w:rsidRPr="00982D3D">
        <w:rPr>
          <w:sz w:val="20"/>
          <w:szCs w:val="20"/>
          <w:lang w:val="en-US"/>
        </w:rPr>
        <w:t>provided the chemical substances or mixtures in question are imported from countries that are not members of the</w:t>
      </w:r>
      <w:r w:rsidR="00FD71C1" w:rsidRPr="00982D3D">
        <w:rPr>
          <w:sz w:val="20"/>
          <w:szCs w:val="20"/>
          <w:lang w:val="en-US"/>
        </w:rPr>
        <w:t xml:space="preserve"> EU.</w:t>
      </w:r>
      <w:r w:rsidR="006A5EF4">
        <w:rPr>
          <w:sz w:val="20"/>
          <w:szCs w:val="20"/>
          <w:lang w:val="en-US"/>
        </w:rPr>
        <w:t xml:space="preserve"> </w:t>
      </w:r>
      <w:r w:rsidR="000109B5">
        <w:rPr>
          <w:sz w:val="20"/>
          <w:szCs w:val="20"/>
          <w:lang w:val="en-US"/>
        </w:rPr>
        <w:t xml:space="preserve">CUSTOMER </w:t>
      </w:r>
      <w:r w:rsidR="000109B5" w:rsidRPr="000109B5">
        <w:rPr>
          <w:sz w:val="20"/>
          <w:szCs w:val="20"/>
          <w:lang w:val="en-US"/>
        </w:rPr>
        <w:t xml:space="preserve">shall not take over the chemical substance or mixture unless it is documented in writing that an only representative has been appointed. </w:t>
      </w:r>
    </w:p>
    <w:p w14:paraId="3386A218" w14:textId="77777777" w:rsidR="00CF0A40" w:rsidRPr="00982D3D" w:rsidRDefault="00CF0A40" w:rsidP="00CF0A40">
      <w:pPr>
        <w:numPr>
          <w:ilvl w:val="0"/>
          <w:numId w:val="1"/>
        </w:numPr>
        <w:spacing w:before="120"/>
        <w:rPr>
          <w:sz w:val="20"/>
          <w:szCs w:val="20"/>
          <w:lang w:val="en-US"/>
        </w:rPr>
      </w:pPr>
      <w:r w:rsidRPr="00982D3D">
        <w:rPr>
          <w:sz w:val="20"/>
          <w:szCs w:val="20"/>
          <w:lang w:val="en-US"/>
        </w:rPr>
        <w:t>Supply hazardous chemicals / mixtures in packaging and labeled in the Czech language in accordance with Title III and Title IV of Regulation (EC) No. 1272/2008 CLP (including a unique composition identifier - UFI code on the label, where relevant).</w:t>
      </w:r>
    </w:p>
    <w:p w14:paraId="4F0535EE" w14:textId="77777777" w:rsidR="00601F5E" w:rsidRPr="00982D3D" w:rsidRDefault="008D270F" w:rsidP="00D951B6">
      <w:pPr>
        <w:numPr>
          <w:ilvl w:val="0"/>
          <w:numId w:val="3"/>
        </w:numPr>
        <w:tabs>
          <w:tab w:val="clear" w:pos="720"/>
          <w:tab w:val="num" w:pos="360"/>
        </w:tabs>
        <w:spacing w:before="120"/>
        <w:ind w:left="357" w:hanging="357"/>
        <w:rPr>
          <w:sz w:val="20"/>
          <w:szCs w:val="20"/>
          <w:lang w:val="en-US"/>
        </w:rPr>
      </w:pPr>
      <w:r w:rsidRPr="00982D3D">
        <w:rPr>
          <w:sz w:val="20"/>
          <w:szCs w:val="20"/>
          <w:lang w:val="en-US"/>
        </w:rPr>
        <w:t>Should the delivery include technologies that are used for creating new chemical substances, with the exception of final products, the CONTRACTOR is obliged to provide the CUSTOMER with their identifications, stating if they are subject to registration, authorization (permit) or restriction pursuant to Directive (EC) No</w:t>
      </w:r>
      <w:r w:rsidR="0058649C" w:rsidRPr="00982D3D">
        <w:rPr>
          <w:sz w:val="20"/>
          <w:szCs w:val="20"/>
          <w:lang w:val="en-US"/>
        </w:rPr>
        <w:t>. 1907/2006 REACH.</w:t>
      </w:r>
    </w:p>
    <w:p w14:paraId="15F2C2AE" w14:textId="77777777" w:rsidR="006A49D2" w:rsidRDefault="006A49D2" w:rsidP="00D951B6">
      <w:pPr>
        <w:numPr>
          <w:ilvl w:val="0"/>
          <w:numId w:val="3"/>
        </w:numPr>
        <w:tabs>
          <w:tab w:val="clear" w:pos="720"/>
          <w:tab w:val="num" w:pos="360"/>
        </w:tabs>
        <w:spacing w:before="120"/>
        <w:ind w:left="357" w:hanging="357"/>
        <w:rPr>
          <w:sz w:val="20"/>
          <w:szCs w:val="20"/>
          <w:lang w:val="en-US"/>
        </w:rPr>
      </w:pPr>
      <w:r w:rsidRPr="00982D3D">
        <w:rPr>
          <w:sz w:val="20"/>
          <w:szCs w:val="20"/>
          <w:lang w:val="en-US"/>
        </w:rPr>
        <w:t>If chemicals or mixtures of chemicals intended for the operation of polyethylene PE2, polyethylene PE3 and polypropylene PP are supplied, the CONTRACTOR undertakes to supply an up-to-date statement for use in food contact materials in accordance with Chapter 4, Article 15 and Annex IV, Commission Regulation (EU) No 10/2011.</w:t>
      </w:r>
    </w:p>
    <w:p w14:paraId="1D23512C" w14:textId="77777777" w:rsidR="006A5EF4" w:rsidRPr="000E2625" w:rsidRDefault="000109B5" w:rsidP="000109B5">
      <w:pPr>
        <w:numPr>
          <w:ilvl w:val="0"/>
          <w:numId w:val="3"/>
        </w:numPr>
        <w:tabs>
          <w:tab w:val="clear" w:pos="720"/>
          <w:tab w:val="num" w:pos="426"/>
        </w:tabs>
        <w:spacing w:before="120"/>
        <w:ind w:left="426" w:hanging="426"/>
        <w:rPr>
          <w:sz w:val="20"/>
          <w:szCs w:val="20"/>
          <w:lang w:val="en-US"/>
        </w:rPr>
      </w:pPr>
      <w:r w:rsidRPr="000E2625">
        <w:rPr>
          <w:sz w:val="20"/>
          <w:szCs w:val="20"/>
          <w:lang w:val="en-US"/>
        </w:rPr>
        <w:t>If the delivery includes a biocidal product (s), the CONTRACTOR undertakes:</w:t>
      </w:r>
    </w:p>
    <w:p w14:paraId="6EEDD528" w14:textId="77777777" w:rsidR="006A5EF4" w:rsidRPr="000E2625" w:rsidRDefault="008448AD" w:rsidP="008448AD">
      <w:pPr>
        <w:numPr>
          <w:ilvl w:val="0"/>
          <w:numId w:val="1"/>
        </w:numPr>
        <w:spacing w:before="120"/>
        <w:rPr>
          <w:sz w:val="20"/>
          <w:szCs w:val="20"/>
          <w:lang w:val="en-US"/>
        </w:rPr>
      </w:pPr>
      <w:r w:rsidRPr="000E2625">
        <w:rPr>
          <w:sz w:val="20"/>
          <w:szCs w:val="20"/>
          <w:lang w:val="en-US"/>
        </w:rPr>
        <w:t xml:space="preserve">that biocidal product complies with the requirements of Regulation (EC) No 528/2012 concerning the placing on the market and use of biocidal products (BPR), as amended (use authorization); where applicable, the placing on the market of the Czech Republic was announced in accordance with Act No. 324/2016 Coll., as amended; </w:t>
      </w:r>
    </w:p>
    <w:p w14:paraId="35174702" w14:textId="77777777" w:rsidR="0058649C" w:rsidRPr="007065AA" w:rsidRDefault="008448AD" w:rsidP="007065AA">
      <w:pPr>
        <w:numPr>
          <w:ilvl w:val="0"/>
          <w:numId w:val="1"/>
        </w:numPr>
        <w:spacing w:before="120"/>
        <w:rPr>
          <w:sz w:val="20"/>
          <w:szCs w:val="20"/>
          <w:lang w:val="en-US"/>
        </w:rPr>
      </w:pPr>
      <w:r w:rsidRPr="000E2625">
        <w:rPr>
          <w:sz w:val="20"/>
          <w:szCs w:val="20"/>
          <w:lang w:val="en-US"/>
        </w:rPr>
        <w:t>document in writing to the CUSTOMER a copy of the supplier's permit for the use of the biocidal product and its placing on the Czech market according to the BPR regulation or according to Act No. 324/2016 Coll. (</w:t>
      </w:r>
      <w:r w:rsidR="007065AA" w:rsidRPr="000E2625">
        <w:rPr>
          <w:sz w:val="20"/>
          <w:szCs w:val="20"/>
          <w:lang w:val="en-US"/>
        </w:rPr>
        <w:t xml:space="preserve">provide </w:t>
      </w:r>
      <w:r w:rsidRPr="000E2625">
        <w:rPr>
          <w:sz w:val="20"/>
          <w:szCs w:val="20"/>
          <w:lang w:val="en-US"/>
        </w:rPr>
        <w:t>the number of the permit and the date until which the permit is valid), provide the CUSTOMER with a safety data sheet in the Czech language</w:t>
      </w:r>
      <w:r w:rsidRPr="007065AA">
        <w:rPr>
          <w:sz w:val="20"/>
          <w:szCs w:val="20"/>
        </w:rPr>
        <w:t xml:space="preserve">. </w:t>
      </w:r>
    </w:p>
    <w:p w14:paraId="590BEBB8" w14:textId="77777777" w:rsidR="007065AA" w:rsidRPr="007065AA" w:rsidRDefault="007065AA" w:rsidP="007065AA">
      <w:pPr>
        <w:spacing w:before="120"/>
        <w:ind w:left="360"/>
        <w:rPr>
          <w:sz w:val="20"/>
          <w:szCs w:val="20"/>
          <w:lang w:val="en-US"/>
        </w:rPr>
      </w:pPr>
    </w:p>
    <w:p w14:paraId="395EE370" w14:textId="10724B84" w:rsidR="00D8579F" w:rsidRPr="00982D3D" w:rsidRDefault="0058649C" w:rsidP="00963195">
      <w:pPr>
        <w:rPr>
          <w:b/>
          <w:bCs/>
          <w:sz w:val="20"/>
          <w:szCs w:val="20"/>
          <w:lang w:val="en-US"/>
        </w:rPr>
      </w:pPr>
      <w:r w:rsidRPr="00982D3D">
        <w:rPr>
          <w:b/>
          <w:bCs/>
          <w:sz w:val="20"/>
          <w:szCs w:val="20"/>
          <w:lang w:val="en-US"/>
        </w:rPr>
        <w:t>F</w:t>
      </w:r>
      <w:r w:rsidR="00FF6C2F" w:rsidRPr="00982D3D">
        <w:rPr>
          <w:b/>
          <w:bCs/>
          <w:sz w:val="20"/>
          <w:szCs w:val="20"/>
          <w:lang w:val="en-US"/>
        </w:rPr>
        <w:t xml:space="preserve">. </w:t>
      </w:r>
      <w:r w:rsidR="008D270F" w:rsidRPr="00982D3D">
        <w:rPr>
          <w:b/>
          <w:bCs/>
          <w:sz w:val="20"/>
          <w:szCs w:val="20"/>
          <w:lang w:val="en-US"/>
        </w:rPr>
        <w:t>Occupational health and safety</w:t>
      </w:r>
      <w:r w:rsidR="002C7C3C" w:rsidRPr="00982D3D">
        <w:rPr>
          <w:b/>
          <w:bCs/>
          <w:sz w:val="20"/>
          <w:szCs w:val="20"/>
          <w:lang w:val="en-US"/>
        </w:rPr>
        <w:t xml:space="preserve">, </w:t>
      </w:r>
      <w:r w:rsidR="008D270F" w:rsidRPr="00982D3D">
        <w:rPr>
          <w:b/>
          <w:bCs/>
          <w:sz w:val="20"/>
          <w:szCs w:val="20"/>
          <w:lang w:val="en-US"/>
        </w:rPr>
        <w:t>fire protection</w:t>
      </w:r>
      <w:r w:rsidR="002A43EE">
        <w:rPr>
          <w:b/>
          <w:bCs/>
          <w:sz w:val="20"/>
          <w:szCs w:val="20"/>
          <w:lang w:val="en-US"/>
        </w:rPr>
        <w:t xml:space="preserve"> and </w:t>
      </w:r>
      <w:r w:rsidR="002A43EE" w:rsidRPr="006A5EF4">
        <w:rPr>
          <w:b/>
          <w:bCs/>
          <w:sz w:val="20"/>
          <w:szCs w:val="20"/>
          <w:lang w:val="en-US"/>
        </w:rPr>
        <w:t>serious accidents prevention</w:t>
      </w:r>
    </w:p>
    <w:p w14:paraId="08480141" w14:textId="77777777" w:rsidR="00ED3CA7" w:rsidRPr="00982D3D" w:rsidRDefault="008D270F" w:rsidP="00963195">
      <w:pPr>
        <w:spacing w:before="120"/>
        <w:rPr>
          <w:sz w:val="20"/>
          <w:szCs w:val="20"/>
          <w:lang w:val="en-US"/>
        </w:rPr>
      </w:pPr>
      <w:r w:rsidRPr="00982D3D">
        <w:rPr>
          <w:sz w:val="20"/>
          <w:szCs w:val="20"/>
          <w:lang w:val="en-US"/>
        </w:rPr>
        <w:t>The CONTRACTOR</w:t>
      </w:r>
      <w:r w:rsidR="00ED3CA7" w:rsidRPr="00982D3D">
        <w:rPr>
          <w:sz w:val="20"/>
          <w:szCs w:val="20"/>
          <w:lang w:val="en-US"/>
        </w:rPr>
        <w:t xml:space="preserve"> </w:t>
      </w:r>
      <w:r w:rsidRPr="00982D3D">
        <w:rPr>
          <w:sz w:val="20"/>
          <w:szCs w:val="20"/>
          <w:lang w:val="en-US"/>
        </w:rPr>
        <w:t>undertakes to</w:t>
      </w:r>
      <w:r w:rsidR="00ED3CA7" w:rsidRPr="00982D3D">
        <w:rPr>
          <w:sz w:val="20"/>
          <w:szCs w:val="20"/>
          <w:lang w:val="en-US"/>
        </w:rPr>
        <w:t>:</w:t>
      </w:r>
    </w:p>
    <w:p w14:paraId="4D64CB9E" w14:textId="77777777" w:rsidR="00D8579F" w:rsidRPr="00982D3D" w:rsidRDefault="008D270F" w:rsidP="00963195">
      <w:pPr>
        <w:numPr>
          <w:ilvl w:val="0"/>
          <w:numId w:val="3"/>
        </w:numPr>
        <w:tabs>
          <w:tab w:val="clear" w:pos="720"/>
          <w:tab w:val="num" w:pos="360"/>
        </w:tabs>
        <w:spacing w:before="120"/>
        <w:ind w:left="360"/>
        <w:rPr>
          <w:sz w:val="20"/>
          <w:szCs w:val="20"/>
          <w:lang w:val="en-US"/>
        </w:rPr>
      </w:pPr>
      <w:r w:rsidRPr="00982D3D">
        <w:rPr>
          <w:sz w:val="20"/>
          <w:szCs w:val="20"/>
          <w:lang w:val="en-US"/>
        </w:rPr>
        <w:t>Conduct all its work in a professional manner, using medically competent employees</w:t>
      </w:r>
      <w:r w:rsidR="00D8579F" w:rsidRPr="00982D3D">
        <w:rPr>
          <w:sz w:val="20"/>
          <w:szCs w:val="20"/>
          <w:lang w:val="en-US"/>
        </w:rPr>
        <w:t>.</w:t>
      </w:r>
    </w:p>
    <w:p w14:paraId="2EE43E4C" w14:textId="77777777" w:rsidR="00980CA1" w:rsidRPr="00982D3D" w:rsidRDefault="008D270F" w:rsidP="00980CA1">
      <w:pPr>
        <w:numPr>
          <w:ilvl w:val="0"/>
          <w:numId w:val="3"/>
        </w:numPr>
        <w:tabs>
          <w:tab w:val="clear" w:pos="720"/>
          <w:tab w:val="num" w:pos="360"/>
        </w:tabs>
        <w:spacing w:before="120" w:after="120"/>
        <w:ind w:left="360"/>
        <w:rPr>
          <w:sz w:val="20"/>
          <w:szCs w:val="20"/>
          <w:lang w:val="en-US"/>
        </w:rPr>
      </w:pPr>
      <w:r w:rsidRPr="00982D3D">
        <w:rPr>
          <w:sz w:val="20"/>
          <w:szCs w:val="20"/>
          <w:lang w:val="en-US"/>
        </w:rPr>
        <w:t>Use for its work only such means that comply with the conditions specified by the given manufacturer</w:t>
      </w:r>
      <w:r w:rsidR="006A49D2" w:rsidRPr="00982D3D">
        <w:rPr>
          <w:sz w:val="20"/>
          <w:szCs w:val="20"/>
          <w:lang w:val="en-US"/>
        </w:rPr>
        <w:t>,</w:t>
      </w:r>
      <w:r w:rsidRPr="00982D3D">
        <w:rPr>
          <w:sz w:val="20"/>
          <w:szCs w:val="20"/>
          <w:lang w:val="en-US"/>
        </w:rPr>
        <w:t xml:space="preserve"> with the corresponding legislative and normative requirements</w:t>
      </w:r>
      <w:r w:rsidR="006A49D2" w:rsidRPr="00982D3D">
        <w:rPr>
          <w:sz w:val="20"/>
          <w:szCs w:val="20"/>
          <w:lang w:val="en-US"/>
        </w:rPr>
        <w:t xml:space="preserve"> and requirements of CUSTOMER </w:t>
      </w:r>
      <w:r w:rsidR="0099162E" w:rsidRPr="00982D3D">
        <w:rPr>
          <w:sz w:val="20"/>
          <w:szCs w:val="20"/>
          <w:lang w:val="en-US"/>
        </w:rPr>
        <w:t>pursuant to Regulation</w:t>
      </w:r>
      <w:r w:rsidR="006A49D2" w:rsidRPr="00982D3D">
        <w:rPr>
          <w:sz w:val="20"/>
          <w:szCs w:val="20"/>
          <w:lang w:val="en-US"/>
        </w:rPr>
        <w:t xml:space="preserve"> 402.</w:t>
      </w:r>
    </w:p>
    <w:p w14:paraId="0536B18B" w14:textId="77777777" w:rsidR="006C64D1" w:rsidRPr="00982D3D" w:rsidRDefault="008D270F" w:rsidP="006C64D1">
      <w:pPr>
        <w:numPr>
          <w:ilvl w:val="0"/>
          <w:numId w:val="3"/>
        </w:numPr>
        <w:tabs>
          <w:tab w:val="clear" w:pos="720"/>
          <w:tab w:val="num" w:pos="426"/>
        </w:tabs>
        <w:spacing w:before="120" w:after="120"/>
        <w:ind w:left="426" w:hanging="426"/>
        <w:rPr>
          <w:sz w:val="20"/>
          <w:szCs w:val="20"/>
          <w:lang w:val="en-US"/>
        </w:rPr>
      </w:pPr>
      <w:r w:rsidRPr="00982D3D">
        <w:rPr>
          <w:sz w:val="20"/>
          <w:szCs w:val="20"/>
          <w:lang w:val="en-US"/>
        </w:rPr>
        <w:t>Secure and provide all persons who participate in the implementation of the given work with the necessary personal protection equipment, which is required by the CUSTOMER because of the character of the given work environment</w:t>
      </w:r>
      <w:r w:rsidR="006C64D1" w:rsidRPr="00982D3D">
        <w:rPr>
          <w:sz w:val="20"/>
          <w:szCs w:val="20"/>
          <w:lang w:val="en-US"/>
        </w:rPr>
        <w:t>.</w:t>
      </w:r>
    </w:p>
    <w:p w14:paraId="1E45E35C" w14:textId="77777777" w:rsidR="00D8579F" w:rsidRPr="00982D3D" w:rsidRDefault="008D270F" w:rsidP="00963195">
      <w:pPr>
        <w:numPr>
          <w:ilvl w:val="0"/>
          <w:numId w:val="3"/>
        </w:numPr>
        <w:tabs>
          <w:tab w:val="clear" w:pos="720"/>
          <w:tab w:val="num" w:pos="360"/>
        </w:tabs>
        <w:spacing w:before="120"/>
        <w:ind w:left="360"/>
        <w:rPr>
          <w:sz w:val="20"/>
          <w:szCs w:val="20"/>
          <w:lang w:val="en-US"/>
        </w:rPr>
      </w:pPr>
      <w:r w:rsidRPr="00982D3D">
        <w:rPr>
          <w:sz w:val="20"/>
          <w:szCs w:val="20"/>
          <w:lang w:val="en-US"/>
        </w:rPr>
        <w:t>Secur</w:t>
      </w:r>
      <w:r w:rsidR="006843D1" w:rsidRPr="00982D3D">
        <w:rPr>
          <w:sz w:val="20"/>
          <w:szCs w:val="20"/>
          <w:lang w:val="en-US"/>
        </w:rPr>
        <w:t>e</w:t>
      </w:r>
      <w:r w:rsidRPr="00982D3D">
        <w:rPr>
          <w:sz w:val="20"/>
          <w:szCs w:val="20"/>
          <w:lang w:val="en-US"/>
        </w:rPr>
        <w:t xml:space="preserve"> OHS of independently enterprising physical persons</w:t>
      </w:r>
      <w:r w:rsidR="00935E2C" w:rsidRPr="00982D3D">
        <w:rPr>
          <w:sz w:val="20"/>
          <w:szCs w:val="20"/>
          <w:lang w:val="en-US"/>
        </w:rPr>
        <w:t>, who will conduct their activities for the CONTRACTOR based on a given Order/Contract, in the same manner the CONTRACTOR would do for its own employees, with the stipulation that these persons have to be insured with regard to their possible physical harm or death in relation to fulfilling the obligations of the CONTRACTOR</w:t>
      </w:r>
      <w:r w:rsidR="00D8579F" w:rsidRPr="00982D3D">
        <w:rPr>
          <w:sz w:val="20"/>
          <w:szCs w:val="20"/>
          <w:lang w:val="en-US"/>
        </w:rPr>
        <w:t>.</w:t>
      </w:r>
    </w:p>
    <w:p w14:paraId="7A300D4C" w14:textId="7BCDB520" w:rsidR="00D8579F" w:rsidRPr="00982D3D" w:rsidRDefault="006843D1" w:rsidP="00963195">
      <w:pPr>
        <w:numPr>
          <w:ilvl w:val="0"/>
          <w:numId w:val="3"/>
        </w:numPr>
        <w:tabs>
          <w:tab w:val="clear" w:pos="720"/>
          <w:tab w:val="num" w:pos="360"/>
        </w:tabs>
        <w:spacing w:before="120"/>
        <w:ind w:left="360"/>
        <w:rPr>
          <w:sz w:val="20"/>
          <w:szCs w:val="20"/>
          <w:lang w:val="en-US"/>
        </w:rPr>
      </w:pPr>
      <w:r w:rsidRPr="00982D3D">
        <w:rPr>
          <w:sz w:val="20"/>
          <w:szCs w:val="20"/>
          <w:lang w:val="en-US"/>
        </w:rPr>
        <w:t>Provide the CUSTOMER with written information about the risks arising from the character of the works</w:t>
      </w:r>
      <w:r w:rsidR="00D8579F" w:rsidRPr="00982D3D">
        <w:rPr>
          <w:sz w:val="20"/>
          <w:szCs w:val="20"/>
          <w:lang w:val="en-US"/>
        </w:rPr>
        <w:t xml:space="preserve"> </w:t>
      </w:r>
      <w:r w:rsidRPr="00982D3D">
        <w:rPr>
          <w:sz w:val="20"/>
          <w:szCs w:val="20"/>
          <w:lang w:val="en-US"/>
        </w:rPr>
        <w:t>of its subcontractors, which could endanger health and safety of the employees of the CUSTOMER, and if applicable, of other people</w:t>
      </w:r>
      <w:r w:rsidR="000E2625">
        <w:rPr>
          <w:sz w:val="20"/>
          <w:szCs w:val="20"/>
          <w:lang w:val="en-US"/>
        </w:rPr>
        <w:t>,</w:t>
      </w:r>
      <w:r w:rsidRPr="00982D3D">
        <w:rPr>
          <w:sz w:val="20"/>
          <w:szCs w:val="20"/>
          <w:lang w:val="en-US"/>
        </w:rPr>
        <w:t xml:space="preserve"> who are present on the premises of the CUSTOMER with its knowledge</w:t>
      </w:r>
      <w:r w:rsidR="00D8579F" w:rsidRPr="00982D3D">
        <w:rPr>
          <w:sz w:val="20"/>
          <w:szCs w:val="20"/>
          <w:lang w:val="en-US"/>
        </w:rPr>
        <w:t>.</w:t>
      </w:r>
    </w:p>
    <w:p w14:paraId="207B0463" w14:textId="29DC3BFF" w:rsidR="00D8579F" w:rsidRPr="00982D3D" w:rsidRDefault="00B23C32" w:rsidP="007A67AA">
      <w:pPr>
        <w:numPr>
          <w:ilvl w:val="0"/>
          <w:numId w:val="3"/>
        </w:numPr>
        <w:tabs>
          <w:tab w:val="clear" w:pos="720"/>
          <w:tab w:val="num" w:pos="360"/>
        </w:tabs>
        <w:spacing w:before="120"/>
        <w:ind w:left="360"/>
        <w:rPr>
          <w:sz w:val="20"/>
          <w:szCs w:val="20"/>
          <w:lang w:val="en-US"/>
        </w:rPr>
      </w:pPr>
      <w:r w:rsidRPr="00982D3D">
        <w:rPr>
          <w:sz w:val="20"/>
          <w:szCs w:val="20"/>
          <w:lang w:val="en-US"/>
        </w:rPr>
        <w:t>Secure attendance of its employees and employees of its subcontractors who will participate in the implementation of the work for the CUSTOMER at the initial and repeated OHS</w:t>
      </w:r>
      <w:r w:rsidR="002A43EE">
        <w:rPr>
          <w:sz w:val="20"/>
          <w:szCs w:val="20"/>
          <w:lang w:val="en-US"/>
        </w:rPr>
        <w:t>, COMAH</w:t>
      </w:r>
      <w:r w:rsidRPr="00982D3D">
        <w:rPr>
          <w:sz w:val="20"/>
          <w:szCs w:val="20"/>
          <w:lang w:val="en-US"/>
        </w:rPr>
        <w:t xml:space="preserve"> and FP training and at other training seminars that the CUSTOMER will require</w:t>
      </w:r>
      <w:r w:rsidR="00D8579F" w:rsidRPr="00982D3D">
        <w:rPr>
          <w:sz w:val="20"/>
          <w:szCs w:val="20"/>
          <w:lang w:val="en-US"/>
        </w:rPr>
        <w:t>.</w:t>
      </w:r>
    </w:p>
    <w:p w14:paraId="2A641379" w14:textId="77777777" w:rsidR="00D8579F" w:rsidRPr="00982D3D" w:rsidRDefault="00142604" w:rsidP="006746E6">
      <w:pPr>
        <w:numPr>
          <w:ilvl w:val="0"/>
          <w:numId w:val="3"/>
        </w:numPr>
        <w:tabs>
          <w:tab w:val="clear" w:pos="720"/>
          <w:tab w:val="num" w:pos="426"/>
        </w:tabs>
        <w:spacing w:before="120"/>
        <w:ind w:left="426" w:hanging="426"/>
        <w:rPr>
          <w:sz w:val="20"/>
          <w:szCs w:val="20"/>
          <w:lang w:val="en-US"/>
        </w:rPr>
      </w:pPr>
      <w:r>
        <w:rPr>
          <w:sz w:val="20"/>
          <w:szCs w:val="20"/>
          <w:lang w:val="en-US"/>
        </w:rPr>
        <w:t xml:space="preserve">Designate </w:t>
      </w:r>
      <w:r w:rsidRPr="00142604">
        <w:rPr>
          <w:sz w:val="20"/>
          <w:szCs w:val="20"/>
          <w:lang w:val="en-US"/>
        </w:rPr>
        <w:t>a leader</w:t>
      </w:r>
      <w:r>
        <w:rPr>
          <w:sz w:val="20"/>
          <w:szCs w:val="20"/>
          <w:lang w:val="en-US"/>
        </w:rPr>
        <w:t xml:space="preserve"> </w:t>
      </w:r>
      <w:r w:rsidRPr="00142604">
        <w:rPr>
          <w:sz w:val="20"/>
          <w:szCs w:val="20"/>
          <w:lang w:val="en-US"/>
        </w:rPr>
        <w:t>/</w:t>
      </w:r>
      <w:r>
        <w:rPr>
          <w:sz w:val="20"/>
          <w:szCs w:val="20"/>
          <w:lang w:val="en-US"/>
        </w:rPr>
        <w:t xml:space="preserve"> </w:t>
      </w:r>
      <w:r w:rsidRPr="00142604">
        <w:rPr>
          <w:sz w:val="20"/>
          <w:szCs w:val="20"/>
          <w:lang w:val="en-US"/>
        </w:rPr>
        <w:t>foreman (trained as work permit recipient or other designated person)</w:t>
      </w:r>
      <w:r>
        <w:rPr>
          <w:sz w:val="20"/>
          <w:szCs w:val="20"/>
          <w:lang w:val="en-US"/>
        </w:rPr>
        <w:t xml:space="preserve"> for each work group / crew, </w:t>
      </w:r>
      <w:r w:rsidRPr="00142604">
        <w:rPr>
          <w:sz w:val="20"/>
          <w:szCs w:val="20"/>
          <w:lang w:val="en-US"/>
        </w:rPr>
        <w:t>who is designated to manage the work group during work activities and be present at the work site while the work is being performed</w:t>
      </w:r>
      <w:r>
        <w:rPr>
          <w:sz w:val="20"/>
          <w:szCs w:val="20"/>
          <w:lang w:val="en-US"/>
        </w:rPr>
        <w:t xml:space="preserve">. </w:t>
      </w:r>
      <w:r w:rsidR="00055B05" w:rsidRPr="00982D3D">
        <w:rPr>
          <w:sz w:val="20"/>
          <w:szCs w:val="20"/>
          <w:lang w:val="en-US"/>
        </w:rPr>
        <w:t>Should workers of other nationalities be employed, there has to be at least one employee in every work group who is able to fluently communicate in the Czech language and to interpret to all members of the given group and thus communicate to them all necessary information during their work activities as well as in the case of extraordinary situations</w:t>
      </w:r>
      <w:r w:rsidR="00D8579F" w:rsidRPr="00982D3D">
        <w:rPr>
          <w:sz w:val="20"/>
          <w:szCs w:val="20"/>
          <w:lang w:val="en-US"/>
        </w:rPr>
        <w:t>.</w:t>
      </w:r>
    </w:p>
    <w:p w14:paraId="5C4BC3B3" w14:textId="77777777" w:rsidR="00253767" w:rsidRPr="00982D3D" w:rsidRDefault="00055B05" w:rsidP="007A67AA">
      <w:pPr>
        <w:numPr>
          <w:ilvl w:val="0"/>
          <w:numId w:val="3"/>
        </w:numPr>
        <w:tabs>
          <w:tab w:val="clear" w:pos="720"/>
          <w:tab w:val="num" w:pos="360"/>
        </w:tabs>
        <w:spacing w:before="120"/>
        <w:ind w:left="360"/>
        <w:rPr>
          <w:sz w:val="20"/>
          <w:szCs w:val="20"/>
          <w:lang w:val="en-US"/>
        </w:rPr>
      </w:pPr>
      <w:r w:rsidRPr="00982D3D">
        <w:rPr>
          <w:sz w:val="20"/>
          <w:szCs w:val="20"/>
          <w:lang w:val="en-US"/>
        </w:rPr>
        <w:t>Observe the stipulations of worksite transfer protocols, if any</w:t>
      </w:r>
      <w:r w:rsidR="00D571C7" w:rsidRPr="00982D3D">
        <w:rPr>
          <w:sz w:val="20"/>
          <w:szCs w:val="20"/>
          <w:lang w:val="en-US"/>
        </w:rPr>
        <w:t>.</w:t>
      </w:r>
    </w:p>
    <w:p w14:paraId="619F9373" w14:textId="77777777" w:rsidR="00D8579F" w:rsidRPr="00982D3D" w:rsidRDefault="000B3B1B" w:rsidP="007A67AA">
      <w:pPr>
        <w:numPr>
          <w:ilvl w:val="0"/>
          <w:numId w:val="3"/>
        </w:numPr>
        <w:tabs>
          <w:tab w:val="clear" w:pos="720"/>
          <w:tab w:val="num" w:pos="360"/>
        </w:tabs>
        <w:spacing w:before="120"/>
        <w:ind w:left="360"/>
        <w:rPr>
          <w:sz w:val="20"/>
          <w:szCs w:val="20"/>
          <w:lang w:val="en-US"/>
        </w:rPr>
      </w:pPr>
      <w:r w:rsidRPr="00982D3D">
        <w:rPr>
          <w:sz w:val="20"/>
          <w:szCs w:val="20"/>
          <w:lang w:val="en-US"/>
        </w:rPr>
        <w:t>Secure the safety of all persons present on the worksites designated for the implementation of the work with the knowledge of the CONTRACTOR</w:t>
      </w:r>
      <w:r w:rsidR="00D571C7" w:rsidRPr="00982D3D">
        <w:rPr>
          <w:sz w:val="20"/>
          <w:szCs w:val="20"/>
          <w:lang w:val="en-US"/>
        </w:rPr>
        <w:t>.</w:t>
      </w:r>
    </w:p>
    <w:p w14:paraId="41E8926C" w14:textId="77777777" w:rsidR="00D8579F" w:rsidRPr="00982D3D" w:rsidRDefault="00553D98" w:rsidP="00963195">
      <w:pPr>
        <w:numPr>
          <w:ilvl w:val="0"/>
          <w:numId w:val="3"/>
        </w:numPr>
        <w:tabs>
          <w:tab w:val="clear" w:pos="720"/>
          <w:tab w:val="num" w:pos="360"/>
        </w:tabs>
        <w:spacing w:before="120"/>
        <w:ind w:left="360"/>
        <w:rPr>
          <w:sz w:val="20"/>
          <w:szCs w:val="20"/>
          <w:lang w:val="en-US"/>
        </w:rPr>
      </w:pPr>
      <w:r w:rsidRPr="00982D3D">
        <w:rPr>
          <w:sz w:val="20"/>
          <w:szCs w:val="20"/>
          <w:lang w:val="en-US"/>
        </w:rPr>
        <w:t>Secure its own work procedure management, require and inspect compliance with the corresponding legal and other regulations, technical standards and all other regulations and requirements specified in the contract by its employees and employees of its subcontractors</w:t>
      </w:r>
      <w:r w:rsidR="00D8579F" w:rsidRPr="00982D3D">
        <w:rPr>
          <w:sz w:val="20"/>
          <w:szCs w:val="20"/>
          <w:lang w:val="en-US"/>
        </w:rPr>
        <w:t>.</w:t>
      </w:r>
    </w:p>
    <w:p w14:paraId="12460571" w14:textId="77777777" w:rsidR="00D8579F" w:rsidRPr="00982D3D" w:rsidRDefault="00553D98" w:rsidP="00A17ECA">
      <w:pPr>
        <w:numPr>
          <w:ilvl w:val="0"/>
          <w:numId w:val="3"/>
        </w:numPr>
        <w:tabs>
          <w:tab w:val="clear" w:pos="720"/>
          <w:tab w:val="num" w:pos="360"/>
        </w:tabs>
        <w:spacing w:before="120"/>
        <w:ind w:left="360"/>
        <w:rPr>
          <w:sz w:val="20"/>
          <w:szCs w:val="20"/>
          <w:lang w:val="en-US"/>
        </w:rPr>
      </w:pPr>
      <w:r w:rsidRPr="00982D3D">
        <w:rPr>
          <w:sz w:val="20"/>
          <w:szCs w:val="20"/>
          <w:lang w:val="en-US"/>
        </w:rPr>
        <w:t>Secure coordination of the activities of its employees and employees of its subcontractors. Secure coordination of all entities present at the given workplace, for which such an obligation has emerged</w:t>
      </w:r>
      <w:r w:rsidR="00B046A8" w:rsidRPr="00982D3D">
        <w:rPr>
          <w:sz w:val="20"/>
          <w:szCs w:val="20"/>
          <w:lang w:val="en-US"/>
        </w:rPr>
        <w:t>.</w:t>
      </w:r>
    </w:p>
    <w:p w14:paraId="234B691D" w14:textId="77777777" w:rsidR="001B1B61" w:rsidRPr="00982D3D" w:rsidRDefault="00466014" w:rsidP="001B1B61">
      <w:pPr>
        <w:numPr>
          <w:ilvl w:val="0"/>
          <w:numId w:val="3"/>
        </w:numPr>
        <w:tabs>
          <w:tab w:val="clear" w:pos="720"/>
          <w:tab w:val="num" w:pos="426"/>
        </w:tabs>
        <w:spacing w:before="120"/>
        <w:ind w:left="426" w:hanging="426"/>
        <w:rPr>
          <w:sz w:val="20"/>
          <w:szCs w:val="20"/>
          <w:lang w:val="en-US"/>
        </w:rPr>
      </w:pPr>
      <w:r w:rsidRPr="00982D3D">
        <w:rPr>
          <w:sz w:val="20"/>
          <w:szCs w:val="20"/>
          <w:lang w:val="en-US"/>
        </w:rPr>
        <w:t>Attend OHS and FP meetings organized by the CUSTOMER</w:t>
      </w:r>
      <w:r w:rsidR="001B1B61" w:rsidRPr="00982D3D">
        <w:rPr>
          <w:sz w:val="20"/>
          <w:szCs w:val="20"/>
          <w:lang w:val="en-US"/>
        </w:rPr>
        <w:t>.</w:t>
      </w:r>
    </w:p>
    <w:p w14:paraId="1F0C45B2" w14:textId="77777777" w:rsidR="001B1B61" w:rsidRPr="00982D3D" w:rsidRDefault="00466014" w:rsidP="001B1B61">
      <w:pPr>
        <w:numPr>
          <w:ilvl w:val="0"/>
          <w:numId w:val="3"/>
        </w:numPr>
        <w:tabs>
          <w:tab w:val="clear" w:pos="720"/>
          <w:tab w:val="num" w:pos="426"/>
        </w:tabs>
        <w:spacing w:before="120"/>
        <w:ind w:left="426" w:hanging="426"/>
        <w:rPr>
          <w:sz w:val="20"/>
          <w:szCs w:val="20"/>
          <w:lang w:val="en-US"/>
        </w:rPr>
      </w:pPr>
      <w:r w:rsidRPr="00982D3D">
        <w:rPr>
          <w:sz w:val="20"/>
          <w:szCs w:val="20"/>
          <w:lang w:val="en-US"/>
        </w:rPr>
        <w:t>Conduct safety observations in cooperation with the CUSTIOMER and to submit the results of such observations to the CUSTOMER in writing</w:t>
      </w:r>
      <w:r w:rsidR="001B1B61" w:rsidRPr="00982D3D">
        <w:rPr>
          <w:sz w:val="20"/>
          <w:szCs w:val="20"/>
          <w:lang w:val="en-US"/>
        </w:rPr>
        <w:t>.</w:t>
      </w:r>
    </w:p>
    <w:p w14:paraId="5A410DCD" w14:textId="77777777" w:rsidR="002A43EE" w:rsidRDefault="008E2869" w:rsidP="00032185">
      <w:pPr>
        <w:numPr>
          <w:ilvl w:val="0"/>
          <w:numId w:val="3"/>
        </w:numPr>
        <w:tabs>
          <w:tab w:val="clear" w:pos="720"/>
          <w:tab w:val="num" w:pos="426"/>
        </w:tabs>
        <w:spacing w:before="120"/>
        <w:ind w:left="426" w:hanging="426"/>
        <w:rPr>
          <w:sz w:val="20"/>
          <w:szCs w:val="20"/>
          <w:lang w:val="en-US"/>
        </w:rPr>
      </w:pPr>
      <w:r w:rsidRPr="00982D3D">
        <w:rPr>
          <w:sz w:val="20"/>
          <w:szCs w:val="20"/>
          <w:lang w:val="en-US"/>
        </w:rPr>
        <w:t>Secure activities of professionally competent persons during the work implementation process in the area of risk prevention</w:t>
      </w:r>
      <w:r w:rsidR="0099162E" w:rsidRPr="00982D3D">
        <w:rPr>
          <w:sz w:val="20"/>
          <w:szCs w:val="20"/>
          <w:lang w:val="en-US"/>
        </w:rPr>
        <w:t>,</w:t>
      </w:r>
      <w:r w:rsidRPr="00982D3D">
        <w:rPr>
          <w:sz w:val="20"/>
          <w:szCs w:val="20"/>
          <w:lang w:val="en-US"/>
        </w:rPr>
        <w:t xml:space="preserve"> there has to be at least one appropriately competent person per </w:t>
      </w:r>
      <w:r w:rsidR="0099162E" w:rsidRPr="00982D3D">
        <w:rPr>
          <w:sz w:val="20"/>
          <w:szCs w:val="20"/>
          <w:lang w:val="en-US"/>
        </w:rPr>
        <w:t>50</w:t>
      </w:r>
      <w:r w:rsidRPr="00982D3D">
        <w:rPr>
          <w:sz w:val="20"/>
          <w:szCs w:val="20"/>
          <w:lang w:val="en-US"/>
        </w:rPr>
        <w:t xml:space="preserve"> people who are implementing the work</w:t>
      </w:r>
      <w:r w:rsidR="0099162E" w:rsidRPr="00982D3D">
        <w:rPr>
          <w:sz w:val="20"/>
          <w:szCs w:val="20"/>
          <w:lang w:val="en-US"/>
        </w:rPr>
        <w:t xml:space="preserve"> and at the same time to secure the activity of a professionally qualified competent in and fire protection</w:t>
      </w:r>
      <w:r w:rsidR="001B1B61" w:rsidRPr="00982D3D">
        <w:rPr>
          <w:sz w:val="20"/>
          <w:szCs w:val="20"/>
          <w:lang w:val="en-US"/>
        </w:rPr>
        <w:t>.</w:t>
      </w:r>
    </w:p>
    <w:p w14:paraId="636C4E39" w14:textId="77777777" w:rsidR="002A43EE" w:rsidRDefault="002A43EE" w:rsidP="002A43EE">
      <w:pPr>
        <w:numPr>
          <w:ilvl w:val="0"/>
          <w:numId w:val="3"/>
        </w:numPr>
        <w:tabs>
          <w:tab w:val="clear" w:pos="720"/>
          <w:tab w:val="num" w:pos="426"/>
        </w:tabs>
        <w:spacing w:before="120"/>
        <w:ind w:left="426" w:hanging="426"/>
        <w:rPr>
          <w:sz w:val="20"/>
          <w:szCs w:val="20"/>
          <w:lang w:val="en-US"/>
        </w:rPr>
      </w:pPr>
      <w:r w:rsidRPr="002916F6">
        <w:rPr>
          <w:sz w:val="20"/>
          <w:szCs w:val="20"/>
          <w:lang w:val="en-US"/>
        </w:rPr>
        <w:t xml:space="preserve">Behave in such a way as not to cause an </w:t>
      </w:r>
      <w:r>
        <w:rPr>
          <w:sz w:val="20"/>
          <w:szCs w:val="20"/>
          <w:lang w:val="en-US"/>
        </w:rPr>
        <w:t>extraordinary event</w:t>
      </w:r>
      <w:r w:rsidRPr="002916F6">
        <w:rPr>
          <w:sz w:val="20"/>
          <w:szCs w:val="20"/>
          <w:lang w:val="en-US"/>
        </w:rPr>
        <w:t>, equipment failure or release of hazardous substances into the environment, know the block number of the place where the person is located or conducts activities, and know the designation of the roads surrounding the block.</w:t>
      </w:r>
    </w:p>
    <w:p w14:paraId="34DA6E12" w14:textId="1912A075" w:rsidR="001B1B61" w:rsidRPr="002A43EE" w:rsidRDefault="002A43EE" w:rsidP="002A43EE">
      <w:pPr>
        <w:numPr>
          <w:ilvl w:val="0"/>
          <w:numId w:val="3"/>
        </w:numPr>
        <w:tabs>
          <w:tab w:val="clear" w:pos="720"/>
          <w:tab w:val="num" w:pos="426"/>
        </w:tabs>
        <w:spacing w:before="120"/>
        <w:ind w:left="426" w:hanging="426"/>
        <w:rPr>
          <w:sz w:val="20"/>
          <w:szCs w:val="20"/>
          <w:lang w:val="en-US"/>
        </w:rPr>
      </w:pPr>
      <w:r w:rsidRPr="00E35F16">
        <w:rPr>
          <w:sz w:val="20"/>
          <w:szCs w:val="20"/>
          <w:lang w:val="en-US"/>
        </w:rPr>
        <w:t>Follow the instructions of the emergency services, law enforcement agencies or the instructions of the company's dispatch center issued through the sound system of the premises.</w:t>
      </w:r>
    </w:p>
    <w:p w14:paraId="3ABD690E" w14:textId="77777777" w:rsidR="00CE4594" w:rsidRPr="00982D3D" w:rsidRDefault="00CE4594" w:rsidP="00963195">
      <w:pPr>
        <w:spacing w:before="120"/>
        <w:rPr>
          <w:sz w:val="20"/>
          <w:szCs w:val="20"/>
          <w:lang w:val="en-US"/>
        </w:rPr>
      </w:pPr>
    </w:p>
    <w:p w14:paraId="0F7400A0" w14:textId="77777777" w:rsidR="00FF6C2F" w:rsidRPr="00982D3D" w:rsidRDefault="0058649C" w:rsidP="009605D1">
      <w:pPr>
        <w:rPr>
          <w:b/>
          <w:bCs/>
          <w:sz w:val="20"/>
          <w:szCs w:val="20"/>
          <w:lang w:val="en-US"/>
        </w:rPr>
      </w:pPr>
      <w:r w:rsidRPr="00982D3D">
        <w:rPr>
          <w:b/>
          <w:bCs/>
          <w:sz w:val="20"/>
          <w:szCs w:val="20"/>
          <w:lang w:val="en-US"/>
        </w:rPr>
        <w:t>G</w:t>
      </w:r>
      <w:r w:rsidR="00FF6C2F" w:rsidRPr="00982D3D">
        <w:rPr>
          <w:b/>
          <w:bCs/>
          <w:sz w:val="20"/>
          <w:szCs w:val="20"/>
          <w:lang w:val="en-US"/>
        </w:rPr>
        <w:t xml:space="preserve">. </w:t>
      </w:r>
      <w:r w:rsidR="00466014" w:rsidRPr="00982D3D">
        <w:rPr>
          <w:b/>
          <w:bCs/>
          <w:sz w:val="20"/>
          <w:szCs w:val="20"/>
          <w:lang w:val="en-US"/>
        </w:rPr>
        <w:t>Transport of dangerous goods</w:t>
      </w:r>
    </w:p>
    <w:p w14:paraId="7048B8FD" w14:textId="77777777" w:rsidR="00FF6C2F" w:rsidRDefault="008E2869" w:rsidP="00032185">
      <w:pPr>
        <w:numPr>
          <w:ilvl w:val="0"/>
          <w:numId w:val="3"/>
        </w:numPr>
        <w:tabs>
          <w:tab w:val="clear" w:pos="720"/>
          <w:tab w:val="num" w:pos="426"/>
        </w:tabs>
        <w:spacing w:before="120"/>
        <w:ind w:left="426" w:hanging="426"/>
        <w:rPr>
          <w:sz w:val="20"/>
          <w:szCs w:val="20"/>
          <w:lang w:val="en-US"/>
        </w:rPr>
      </w:pPr>
      <w:r w:rsidRPr="00982D3D">
        <w:rPr>
          <w:sz w:val="20"/>
          <w:szCs w:val="20"/>
          <w:lang w:val="en-US"/>
        </w:rPr>
        <w:t xml:space="preserve">Should the CONTRACTOR need to transport dangerous goods </w:t>
      </w:r>
      <w:r w:rsidR="0099162E" w:rsidRPr="00982D3D">
        <w:rPr>
          <w:sz w:val="20"/>
          <w:szCs w:val="20"/>
          <w:lang w:val="en-US"/>
        </w:rPr>
        <w:t xml:space="preserve">(wastes included) </w:t>
      </w:r>
      <w:r w:rsidRPr="00982D3D">
        <w:rPr>
          <w:sz w:val="20"/>
          <w:szCs w:val="20"/>
          <w:lang w:val="en-US"/>
        </w:rPr>
        <w:t xml:space="preserve">that are subject to the ADR </w:t>
      </w:r>
      <w:r w:rsidR="00336568" w:rsidRPr="00982D3D">
        <w:rPr>
          <w:sz w:val="20"/>
          <w:szCs w:val="20"/>
          <w:lang w:val="en-US"/>
        </w:rPr>
        <w:t>agreement</w:t>
      </w:r>
      <w:r w:rsidRPr="00982D3D">
        <w:rPr>
          <w:sz w:val="20"/>
          <w:szCs w:val="20"/>
          <w:lang w:val="en-US"/>
        </w:rPr>
        <w:t xml:space="preserve"> and/or RID</w:t>
      </w:r>
      <w:r w:rsidR="00336568" w:rsidRPr="00982D3D">
        <w:rPr>
          <w:sz w:val="20"/>
          <w:szCs w:val="20"/>
          <w:lang w:val="en-US"/>
        </w:rPr>
        <w:t xml:space="preserve"> regulation</w:t>
      </w:r>
      <w:r w:rsidRPr="00982D3D">
        <w:rPr>
          <w:sz w:val="20"/>
          <w:szCs w:val="20"/>
          <w:lang w:val="en-US"/>
        </w:rPr>
        <w:t xml:space="preserve"> </w:t>
      </w:r>
      <w:r w:rsidR="00336568" w:rsidRPr="00982D3D">
        <w:rPr>
          <w:sz w:val="20"/>
          <w:szCs w:val="20"/>
          <w:lang w:val="en-US"/>
        </w:rPr>
        <w:t>to</w:t>
      </w:r>
      <w:r w:rsidRPr="00982D3D">
        <w:rPr>
          <w:sz w:val="20"/>
          <w:szCs w:val="20"/>
          <w:lang w:val="en-US"/>
        </w:rPr>
        <w:t xml:space="preserve"> </w:t>
      </w:r>
      <w:r w:rsidR="0099162E" w:rsidRPr="00982D3D">
        <w:rPr>
          <w:sz w:val="20"/>
          <w:szCs w:val="20"/>
          <w:lang w:val="en-US"/>
        </w:rPr>
        <w:t xml:space="preserve">or from </w:t>
      </w:r>
      <w:r w:rsidRPr="00982D3D">
        <w:rPr>
          <w:sz w:val="20"/>
          <w:szCs w:val="20"/>
          <w:lang w:val="en-US"/>
        </w:rPr>
        <w:t>the premises of the company for the purpose of the work implementation</w:t>
      </w:r>
      <w:r w:rsidR="00336568" w:rsidRPr="00982D3D">
        <w:rPr>
          <w:sz w:val="20"/>
          <w:szCs w:val="20"/>
          <w:lang w:val="en-US"/>
        </w:rPr>
        <w:t xml:space="preserve">, the CONTRACTOR is obliged </w:t>
      </w:r>
      <w:r w:rsidR="00487544" w:rsidRPr="00982D3D">
        <w:rPr>
          <w:sz w:val="20"/>
          <w:szCs w:val="20"/>
          <w:lang w:val="en-US"/>
        </w:rPr>
        <w:t>(</w:t>
      </w:r>
      <w:r w:rsidR="00336568" w:rsidRPr="00982D3D">
        <w:rPr>
          <w:sz w:val="20"/>
          <w:szCs w:val="20"/>
          <w:lang w:val="en-US"/>
        </w:rPr>
        <w:t xml:space="preserve">using its own employees or employees of its contractual transportation provider) to make sure that all requirements of the ADR agreement and/or RID regulation are complied with </w:t>
      </w:r>
      <w:r w:rsidR="00487544" w:rsidRPr="00982D3D">
        <w:rPr>
          <w:sz w:val="20"/>
          <w:szCs w:val="20"/>
          <w:lang w:val="en-US"/>
        </w:rPr>
        <w:t xml:space="preserve"> (</w:t>
      </w:r>
      <w:r w:rsidR="00336568" w:rsidRPr="00982D3D">
        <w:rPr>
          <w:sz w:val="20"/>
          <w:szCs w:val="20"/>
          <w:lang w:val="en-US"/>
        </w:rPr>
        <w:t>such as, fulfilment of the obligations of the main and other participants of the dangerous goods transport, using only approved packages for the transport of the given dangerous goods, correct marking of the packages and vehicles by appropriate safety signs, orange signs, signs that mark substances that endanger the environment, and other prescribed signs of the required design</w:t>
      </w:r>
      <w:r w:rsidR="00487544" w:rsidRPr="00982D3D">
        <w:rPr>
          <w:sz w:val="20"/>
          <w:szCs w:val="20"/>
          <w:lang w:val="en-US"/>
        </w:rPr>
        <w:t xml:space="preserve">, </w:t>
      </w:r>
      <w:r w:rsidR="00336568" w:rsidRPr="00982D3D">
        <w:rPr>
          <w:sz w:val="20"/>
          <w:szCs w:val="20"/>
          <w:lang w:val="en-US"/>
        </w:rPr>
        <w:t>certifications of the persons/vehicles who/that transport dangerous goods</w:t>
      </w:r>
      <w:r w:rsidR="00487544" w:rsidRPr="00982D3D">
        <w:rPr>
          <w:sz w:val="20"/>
          <w:szCs w:val="20"/>
          <w:lang w:val="en-US"/>
        </w:rPr>
        <w:t>,</w:t>
      </w:r>
      <w:r w:rsidR="00336568" w:rsidRPr="00982D3D">
        <w:rPr>
          <w:sz w:val="20"/>
          <w:szCs w:val="20"/>
          <w:lang w:val="en-US"/>
        </w:rPr>
        <w:t xml:space="preserve"> safe unloading and loading of the given goods, reporting all accidents occurred during the transport on the premises of the CUSTOMER, and, for high</w:t>
      </w:r>
      <w:r w:rsidR="00E84724">
        <w:rPr>
          <w:sz w:val="20"/>
          <w:szCs w:val="20"/>
          <w:lang w:val="en-US"/>
        </w:rPr>
        <w:t xml:space="preserve"> consequence</w:t>
      </w:r>
      <w:r w:rsidR="00336568" w:rsidRPr="00982D3D">
        <w:rPr>
          <w:sz w:val="20"/>
          <w:szCs w:val="20"/>
          <w:lang w:val="en-US"/>
        </w:rPr>
        <w:t xml:space="preserve"> dangerous goods</w:t>
      </w:r>
      <w:r w:rsidR="00F84A1D" w:rsidRPr="00982D3D">
        <w:rPr>
          <w:sz w:val="20"/>
          <w:szCs w:val="20"/>
          <w:lang w:val="en-US"/>
        </w:rPr>
        <w:t xml:space="preserve">, the </w:t>
      </w:r>
      <w:r w:rsidR="00982D3D" w:rsidRPr="00982D3D">
        <w:rPr>
          <w:sz w:val="20"/>
          <w:szCs w:val="20"/>
          <w:lang w:val="en-US"/>
        </w:rPr>
        <w:t>CONTRACTOR</w:t>
      </w:r>
      <w:r w:rsidR="00F84A1D" w:rsidRPr="00982D3D">
        <w:rPr>
          <w:sz w:val="20"/>
          <w:szCs w:val="20"/>
          <w:lang w:val="en-US"/>
        </w:rPr>
        <w:t xml:space="preserve"> must accept, apply and comply with </w:t>
      </w:r>
      <w:r w:rsidR="00E84724" w:rsidRPr="00982D3D">
        <w:rPr>
          <w:sz w:val="20"/>
          <w:szCs w:val="20"/>
          <w:lang w:val="en-US"/>
        </w:rPr>
        <w:t>S</w:t>
      </w:r>
      <w:r w:rsidR="00E84724">
        <w:rPr>
          <w:sz w:val="20"/>
          <w:szCs w:val="20"/>
          <w:lang w:val="en-US"/>
        </w:rPr>
        <w:t>ecurity</w:t>
      </w:r>
      <w:r w:rsidR="00E84724" w:rsidRPr="00982D3D">
        <w:rPr>
          <w:sz w:val="20"/>
          <w:szCs w:val="20"/>
          <w:lang w:val="en-US"/>
        </w:rPr>
        <w:t xml:space="preserve"> </w:t>
      </w:r>
      <w:r w:rsidR="00336568" w:rsidRPr="00982D3D">
        <w:rPr>
          <w:sz w:val="20"/>
          <w:szCs w:val="20"/>
          <w:lang w:val="en-US"/>
        </w:rPr>
        <w:t xml:space="preserve">Plan for </w:t>
      </w:r>
      <w:r w:rsidR="00E84724">
        <w:rPr>
          <w:sz w:val="20"/>
          <w:szCs w:val="20"/>
          <w:lang w:val="en-US"/>
        </w:rPr>
        <w:t>Carriage of High Consequence D</w:t>
      </w:r>
      <w:r w:rsidR="00336568" w:rsidRPr="00982D3D">
        <w:rPr>
          <w:sz w:val="20"/>
          <w:szCs w:val="20"/>
          <w:lang w:val="en-US"/>
        </w:rPr>
        <w:t xml:space="preserve">angerous </w:t>
      </w:r>
      <w:r w:rsidR="00E84724">
        <w:rPr>
          <w:sz w:val="20"/>
          <w:szCs w:val="20"/>
          <w:lang w:val="en-US"/>
        </w:rPr>
        <w:t>G</w:t>
      </w:r>
      <w:r w:rsidR="00336568" w:rsidRPr="00982D3D">
        <w:rPr>
          <w:sz w:val="20"/>
          <w:szCs w:val="20"/>
          <w:lang w:val="en-US"/>
        </w:rPr>
        <w:t>oods</w:t>
      </w:r>
      <w:r w:rsidR="00487544" w:rsidRPr="00982D3D">
        <w:rPr>
          <w:sz w:val="20"/>
          <w:szCs w:val="20"/>
          <w:lang w:val="en-US"/>
        </w:rPr>
        <w:t>)</w:t>
      </w:r>
      <w:r w:rsidR="00FF6C2F" w:rsidRPr="00982D3D">
        <w:rPr>
          <w:sz w:val="20"/>
          <w:szCs w:val="20"/>
          <w:lang w:val="en-US"/>
        </w:rPr>
        <w:t>.</w:t>
      </w:r>
    </w:p>
    <w:p w14:paraId="30EDAAF6" w14:textId="018E5160" w:rsidR="004E79DE" w:rsidRPr="002A43EE" w:rsidRDefault="004E79DE" w:rsidP="002A43EE">
      <w:pPr>
        <w:numPr>
          <w:ilvl w:val="0"/>
          <w:numId w:val="3"/>
        </w:numPr>
        <w:tabs>
          <w:tab w:val="clear" w:pos="720"/>
          <w:tab w:val="num" w:pos="426"/>
        </w:tabs>
        <w:spacing w:before="120"/>
        <w:ind w:left="426" w:hanging="426"/>
        <w:rPr>
          <w:sz w:val="20"/>
          <w:szCs w:val="20"/>
          <w:lang w:val="en-US"/>
        </w:rPr>
      </w:pPr>
      <w:r w:rsidRPr="00865CF4">
        <w:rPr>
          <w:sz w:val="20"/>
          <w:szCs w:val="20"/>
          <w:lang w:val="en-GB"/>
        </w:rPr>
        <w:t xml:space="preserve">CONTRACTOR is </w:t>
      </w:r>
      <w:r w:rsidRPr="007F5D0A">
        <w:rPr>
          <w:sz w:val="20"/>
          <w:szCs w:val="20"/>
          <w:lang w:val="en-GB"/>
        </w:rPr>
        <w:t>obliged</w:t>
      </w:r>
      <w:r w:rsidRPr="00865CF4">
        <w:rPr>
          <w:sz w:val="20"/>
          <w:szCs w:val="20"/>
          <w:lang w:val="en-GB"/>
        </w:rPr>
        <w:t xml:space="preserve"> to follow Directive 433/4 SAFE OPERATION OF SLUDGE TANKS FOR PUMPING HYDROCARBON SLUDGE when using sludge tanks for pumping hydrocarbon sludge.</w:t>
      </w:r>
      <w:r w:rsidRPr="00505673">
        <w:rPr>
          <w:sz w:val="20"/>
          <w:szCs w:val="20"/>
          <w:lang w:val="en-GB"/>
        </w:rPr>
        <w:br/>
      </w:r>
      <w:r w:rsidRPr="00865CF4">
        <w:rPr>
          <w:sz w:val="20"/>
          <w:szCs w:val="20"/>
          <w:lang w:val="en-GB"/>
        </w:rPr>
        <w:t xml:space="preserve">CONTRACTOR is </w:t>
      </w:r>
      <w:r w:rsidRPr="007F5D0A">
        <w:rPr>
          <w:sz w:val="20"/>
          <w:szCs w:val="20"/>
          <w:lang w:val="en-GB"/>
        </w:rPr>
        <w:t>obliged</w:t>
      </w:r>
      <w:r w:rsidRPr="00865CF4">
        <w:rPr>
          <w:sz w:val="20"/>
          <w:szCs w:val="20"/>
          <w:lang w:val="en-GB"/>
        </w:rPr>
        <w:t xml:space="preserve"> to follow Directive 433/3 DISCHARGE OF APPARATUS FILLINGS USING VACUUM DEVICES when using vacuum devices for discharge of apparatus fillings.</w:t>
      </w:r>
      <w:r w:rsidR="002A43EE">
        <w:rPr>
          <w:sz w:val="20"/>
          <w:szCs w:val="20"/>
          <w:lang w:val="en-GB"/>
        </w:rPr>
        <w:t xml:space="preserve"> CONTRACTOR is obliged to follow Directive 433/7 </w:t>
      </w:r>
      <w:r w:rsidR="002A43EE" w:rsidRPr="000B2C15">
        <w:rPr>
          <w:caps/>
          <w:sz w:val="20"/>
          <w:szCs w:val="20"/>
          <w:lang w:val="en-GB"/>
        </w:rPr>
        <w:t>Equipment of Transport Units Providing Carriage of Dangerous Goods by Road</w:t>
      </w:r>
      <w:r w:rsidR="002A43EE">
        <w:rPr>
          <w:bCs/>
          <w:caps/>
          <w:sz w:val="20"/>
          <w:szCs w:val="20"/>
          <w:lang w:val="en-GB"/>
        </w:rPr>
        <w:t>.</w:t>
      </w:r>
    </w:p>
    <w:p w14:paraId="28C46C52" w14:textId="7055C75C" w:rsidR="004E79DE" w:rsidRPr="001F7FF0" w:rsidRDefault="004E79DE" w:rsidP="00032185">
      <w:pPr>
        <w:numPr>
          <w:ilvl w:val="0"/>
          <w:numId w:val="3"/>
        </w:numPr>
        <w:tabs>
          <w:tab w:val="clear" w:pos="720"/>
          <w:tab w:val="num" w:pos="426"/>
        </w:tabs>
        <w:spacing w:before="120"/>
        <w:ind w:left="426" w:hanging="426"/>
        <w:rPr>
          <w:sz w:val="20"/>
          <w:szCs w:val="20"/>
          <w:lang w:val="en-US"/>
        </w:rPr>
      </w:pPr>
      <w:r>
        <w:rPr>
          <w:sz w:val="20"/>
          <w:szCs w:val="20"/>
          <w:lang w:val="en-GB"/>
        </w:rPr>
        <w:t>I</w:t>
      </w:r>
      <w:r w:rsidRPr="00696846">
        <w:rPr>
          <w:sz w:val="20"/>
          <w:szCs w:val="20"/>
          <w:lang w:val="en-GB"/>
        </w:rPr>
        <w:t xml:space="preserve">f the transport of dangerous goods is </w:t>
      </w:r>
      <w:r>
        <w:rPr>
          <w:sz w:val="20"/>
          <w:szCs w:val="20"/>
          <w:lang w:val="en-GB"/>
        </w:rPr>
        <w:t>carried out</w:t>
      </w:r>
      <w:r w:rsidRPr="00696846">
        <w:rPr>
          <w:sz w:val="20"/>
          <w:szCs w:val="20"/>
          <w:lang w:val="en-GB"/>
        </w:rPr>
        <w:t xml:space="preserve"> on non-public roads only </w:t>
      </w:r>
      <w:r>
        <w:rPr>
          <w:sz w:val="20"/>
          <w:szCs w:val="20"/>
          <w:lang w:val="en-GB"/>
        </w:rPr>
        <w:t xml:space="preserve">within premises </w:t>
      </w:r>
      <w:r w:rsidRPr="00696846">
        <w:rPr>
          <w:sz w:val="20"/>
          <w:szCs w:val="20"/>
          <w:lang w:val="en-GB"/>
        </w:rPr>
        <w:t>of the company (</w:t>
      </w:r>
      <w:r>
        <w:rPr>
          <w:sz w:val="20"/>
          <w:szCs w:val="20"/>
          <w:lang w:val="en-GB"/>
        </w:rPr>
        <w:t xml:space="preserve">in </w:t>
      </w:r>
      <w:r w:rsidRPr="00696846">
        <w:rPr>
          <w:sz w:val="20"/>
          <w:szCs w:val="20"/>
          <w:lang w:val="en-GB"/>
        </w:rPr>
        <w:t>Litvínov</w:t>
      </w:r>
      <w:r>
        <w:rPr>
          <w:sz w:val="20"/>
          <w:szCs w:val="20"/>
          <w:lang w:val="en-GB"/>
        </w:rPr>
        <w:t xml:space="preserve"> and</w:t>
      </w:r>
      <w:r w:rsidRPr="00696846">
        <w:rPr>
          <w:sz w:val="20"/>
          <w:szCs w:val="20"/>
          <w:lang w:val="en-GB"/>
        </w:rPr>
        <w:t xml:space="preserve"> Kralupy</w:t>
      </w:r>
      <w:r>
        <w:rPr>
          <w:sz w:val="20"/>
          <w:szCs w:val="20"/>
          <w:lang w:val="en-GB"/>
        </w:rPr>
        <w:t xml:space="preserve"> nad Vltavou</w:t>
      </w:r>
      <w:r w:rsidRPr="00696846">
        <w:rPr>
          <w:sz w:val="20"/>
          <w:szCs w:val="20"/>
          <w:lang w:val="en-GB"/>
        </w:rPr>
        <w:t>)</w:t>
      </w:r>
      <w:r>
        <w:rPr>
          <w:sz w:val="20"/>
          <w:szCs w:val="20"/>
          <w:lang w:val="en-GB"/>
        </w:rPr>
        <w:t xml:space="preserve">, the </w:t>
      </w:r>
      <w:r w:rsidRPr="00865CF4">
        <w:rPr>
          <w:sz w:val="20"/>
          <w:szCs w:val="20"/>
          <w:lang w:val="en-GB"/>
        </w:rPr>
        <w:t>CONTRACTOR must mark vehicle, tank or container with corresponding UN number (orange-coloured plate</w:t>
      </w:r>
      <w:r>
        <w:rPr>
          <w:sz w:val="20"/>
          <w:szCs w:val="20"/>
          <w:lang w:val="en-GB"/>
        </w:rPr>
        <w:t>s</w:t>
      </w:r>
      <w:r w:rsidRPr="00865CF4">
        <w:rPr>
          <w:sz w:val="20"/>
          <w:szCs w:val="20"/>
          <w:lang w:val="en-GB"/>
        </w:rPr>
        <w:t>) and label</w:t>
      </w:r>
      <w:r>
        <w:rPr>
          <w:sz w:val="20"/>
          <w:szCs w:val="20"/>
          <w:lang w:val="en-GB"/>
        </w:rPr>
        <w:t>s,</w:t>
      </w:r>
      <w:r w:rsidRPr="00865CF4">
        <w:rPr>
          <w:sz w:val="20"/>
          <w:szCs w:val="20"/>
          <w:lang w:val="en-GB"/>
        </w:rPr>
        <w:t xml:space="preserve"> </w:t>
      </w:r>
      <w:r>
        <w:rPr>
          <w:sz w:val="20"/>
          <w:szCs w:val="20"/>
          <w:lang w:val="en-GB"/>
        </w:rPr>
        <w:t>n</w:t>
      </w:r>
      <w:r w:rsidRPr="00865CF4">
        <w:rPr>
          <w:sz w:val="20"/>
          <w:szCs w:val="20"/>
          <w:lang w:val="en-GB"/>
        </w:rPr>
        <w:t>o other obligations (ADR) are required.</w:t>
      </w:r>
    </w:p>
    <w:p w14:paraId="25CE0843" w14:textId="77777777" w:rsidR="001F7FF0" w:rsidRPr="00982D3D" w:rsidRDefault="001F7FF0" w:rsidP="001F7FF0">
      <w:pPr>
        <w:spacing w:before="120"/>
        <w:ind w:left="426"/>
        <w:rPr>
          <w:sz w:val="20"/>
          <w:szCs w:val="20"/>
          <w:lang w:val="en-US"/>
        </w:rPr>
      </w:pPr>
    </w:p>
    <w:p w14:paraId="45CFB34B" w14:textId="77777777" w:rsidR="00720E40" w:rsidRPr="00982D3D" w:rsidRDefault="009605D1" w:rsidP="00963195">
      <w:pPr>
        <w:rPr>
          <w:b/>
          <w:bCs/>
          <w:sz w:val="20"/>
          <w:szCs w:val="20"/>
          <w:lang w:val="en-US"/>
        </w:rPr>
      </w:pPr>
      <w:r w:rsidRPr="00982D3D">
        <w:rPr>
          <w:b/>
          <w:bCs/>
          <w:sz w:val="20"/>
          <w:szCs w:val="20"/>
          <w:lang w:val="en-US"/>
        </w:rPr>
        <w:t xml:space="preserve">H. </w:t>
      </w:r>
      <w:r w:rsidR="00CB2AA7" w:rsidRPr="00982D3D">
        <w:rPr>
          <w:b/>
          <w:bCs/>
          <w:sz w:val="20"/>
          <w:szCs w:val="20"/>
          <w:lang w:val="en-US"/>
        </w:rPr>
        <w:t>Obligations of the CUSTOMER related to the activities of the CONTRACTOR and its subcontractors</w:t>
      </w:r>
      <w:r w:rsidR="00720E40" w:rsidRPr="00982D3D">
        <w:rPr>
          <w:b/>
          <w:bCs/>
          <w:sz w:val="20"/>
          <w:szCs w:val="20"/>
          <w:lang w:val="en-US"/>
        </w:rPr>
        <w:t>:</w:t>
      </w:r>
    </w:p>
    <w:p w14:paraId="4C1E1EC2" w14:textId="77777777" w:rsidR="00D8579F" w:rsidRPr="00982D3D" w:rsidRDefault="00CB2AA7" w:rsidP="00A17ECA">
      <w:pPr>
        <w:numPr>
          <w:ilvl w:val="0"/>
          <w:numId w:val="3"/>
        </w:numPr>
        <w:tabs>
          <w:tab w:val="clear" w:pos="720"/>
          <w:tab w:val="num" w:pos="360"/>
        </w:tabs>
        <w:spacing w:before="120"/>
        <w:ind w:left="360"/>
        <w:rPr>
          <w:sz w:val="20"/>
          <w:szCs w:val="20"/>
          <w:lang w:val="en-US"/>
        </w:rPr>
      </w:pPr>
      <w:r w:rsidRPr="00982D3D">
        <w:rPr>
          <w:sz w:val="20"/>
          <w:szCs w:val="20"/>
          <w:lang w:val="en-US"/>
        </w:rPr>
        <w:t>Organizing initial and repeated safety training seminars and, if applicable, other training seminars that need to be conducted for the purpose of securing the given safety conditions for the employees of the CONTRACTOR and employees of its subcontractors</w:t>
      </w:r>
      <w:r w:rsidR="00E528C6" w:rsidRPr="00982D3D">
        <w:rPr>
          <w:sz w:val="20"/>
          <w:szCs w:val="20"/>
          <w:lang w:val="en-US"/>
        </w:rPr>
        <w:t>.</w:t>
      </w:r>
    </w:p>
    <w:p w14:paraId="3A8EE280" w14:textId="77777777" w:rsidR="00D8579F" w:rsidRPr="00982D3D" w:rsidRDefault="009B3CE8" w:rsidP="00A17ECA">
      <w:pPr>
        <w:numPr>
          <w:ilvl w:val="0"/>
          <w:numId w:val="3"/>
        </w:numPr>
        <w:tabs>
          <w:tab w:val="clear" w:pos="720"/>
          <w:tab w:val="num" w:pos="360"/>
        </w:tabs>
        <w:spacing w:before="120"/>
        <w:ind w:left="360"/>
        <w:rPr>
          <w:sz w:val="20"/>
          <w:szCs w:val="20"/>
          <w:lang w:val="en-US"/>
        </w:rPr>
      </w:pPr>
      <w:r w:rsidRPr="00982D3D">
        <w:rPr>
          <w:sz w:val="20"/>
          <w:szCs w:val="20"/>
          <w:lang w:val="en-US"/>
        </w:rPr>
        <w:t xml:space="preserve">Submitting organizational and management standards of the CUSTOMER to the CONTRACTOR </w:t>
      </w:r>
      <w:r w:rsidR="00D8579F" w:rsidRPr="00982D3D">
        <w:rPr>
          <w:sz w:val="20"/>
          <w:szCs w:val="20"/>
          <w:lang w:val="en-US"/>
        </w:rPr>
        <w:t>(</w:t>
      </w:r>
      <w:r w:rsidRPr="00982D3D">
        <w:rPr>
          <w:sz w:val="20"/>
          <w:szCs w:val="20"/>
          <w:lang w:val="en-US"/>
        </w:rPr>
        <w:t>which have not been published at the website pursuant to Article 2 of the General Conditions and in other shared files, with which the CONTRACTOR has been acquainted and to which the CONTRACTOR has had access</w:t>
      </w:r>
      <w:r w:rsidR="002F343E" w:rsidRPr="00982D3D">
        <w:rPr>
          <w:sz w:val="20"/>
          <w:szCs w:val="20"/>
          <w:lang w:val="en-US"/>
        </w:rPr>
        <w:t>)</w:t>
      </w:r>
      <w:r w:rsidR="00170C4D" w:rsidRPr="00982D3D">
        <w:rPr>
          <w:sz w:val="20"/>
          <w:szCs w:val="20"/>
          <w:lang w:val="en-US"/>
        </w:rPr>
        <w:t xml:space="preserve">, </w:t>
      </w:r>
      <w:r w:rsidRPr="00982D3D">
        <w:rPr>
          <w:sz w:val="20"/>
          <w:szCs w:val="20"/>
          <w:lang w:val="en-US"/>
        </w:rPr>
        <w:t>which the CONTRACTOR will be obliged to comply with</w:t>
      </w:r>
      <w:r w:rsidR="00170C4D" w:rsidRPr="00982D3D">
        <w:rPr>
          <w:sz w:val="20"/>
          <w:szCs w:val="20"/>
          <w:lang w:val="en-US"/>
        </w:rPr>
        <w:t xml:space="preserve"> </w:t>
      </w:r>
      <w:r w:rsidRPr="00982D3D">
        <w:rPr>
          <w:sz w:val="20"/>
          <w:szCs w:val="20"/>
          <w:lang w:val="en-US"/>
        </w:rPr>
        <w:t>considering the character of its activities in the printed or electronic form</w:t>
      </w:r>
      <w:r w:rsidR="00A17ECA" w:rsidRPr="00982D3D">
        <w:rPr>
          <w:sz w:val="20"/>
          <w:szCs w:val="20"/>
          <w:lang w:val="en-US"/>
        </w:rPr>
        <w:t>.</w:t>
      </w:r>
    </w:p>
    <w:p w14:paraId="1694232B" w14:textId="77777777" w:rsidR="00D8579F" w:rsidRPr="00982D3D" w:rsidRDefault="00547B34" w:rsidP="00963195">
      <w:pPr>
        <w:numPr>
          <w:ilvl w:val="0"/>
          <w:numId w:val="3"/>
        </w:numPr>
        <w:tabs>
          <w:tab w:val="clear" w:pos="720"/>
          <w:tab w:val="num" w:pos="360"/>
        </w:tabs>
        <w:spacing w:before="120"/>
        <w:ind w:left="360"/>
        <w:rPr>
          <w:sz w:val="20"/>
          <w:szCs w:val="20"/>
          <w:lang w:val="en-US"/>
        </w:rPr>
      </w:pPr>
      <w:r w:rsidRPr="00982D3D">
        <w:rPr>
          <w:sz w:val="20"/>
          <w:szCs w:val="20"/>
          <w:lang w:val="en-US"/>
        </w:rPr>
        <w:t xml:space="preserve">Ensuring </w:t>
      </w:r>
      <w:r w:rsidR="00797D71" w:rsidRPr="00982D3D">
        <w:rPr>
          <w:sz w:val="20"/>
          <w:szCs w:val="20"/>
          <w:lang w:val="en-US"/>
        </w:rPr>
        <w:t>CFRU</w:t>
      </w:r>
      <w:r w:rsidRPr="00982D3D">
        <w:rPr>
          <w:sz w:val="20"/>
          <w:szCs w:val="20"/>
          <w:lang w:val="en-US"/>
        </w:rPr>
        <w:t xml:space="preserve"> intervention in the case of an extraordinary event</w:t>
      </w:r>
      <w:r w:rsidR="00170C4D" w:rsidRPr="00982D3D">
        <w:rPr>
          <w:sz w:val="20"/>
          <w:szCs w:val="20"/>
          <w:lang w:val="en-US"/>
        </w:rPr>
        <w:t>.</w:t>
      </w:r>
    </w:p>
    <w:p w14:paraId="4C15D3DB" w14:textId="77777777" w:rsidR="00D8579F" w:rsidRPr="00982D3D" w:rsidRDefault="007168F7" w:rsidP="00963195">
      <w:pPr>
        <w:numPr>
          <w:ilvl w:val="0"/>
          <w:numId w:val="3"/>
        </w:numPr>
        <w:tabs>
          <w:tab w:val="clear" w:pos="720"/>
          <w:tab w:val="num" w:pos="360"/>
        </w:tabs>
        <w:spacing w:before="120"/>
        <w:ind w:left="360"/>
        <w:rPr>
          <w:sz w:val="20"/>
          <w:szCs w:val="20"/>
          <w:lang w:val="en-US"/>
        </w:rPr>
      </w:pPr>
      <w:r w:rsidRPr="00982D3D">
        <w:rPr>
          <w:sz w:val="20"/>
          <w:szCs w:val="20"/>
          <w:lang w:val="en-US"/>
        </w:rPr>
        <w:t>Securing obligations of the operators of dedicated lifting devices used by the CONTRACTOR</w:t>
      </w:r>
      <w:r w:rsidR="002C7C3C" w:rsidRPr="00982D3D">
        <w:rPr>
          <w:sz w:val="20"/>
          <w:szCs w:val="20"/>
          <w:lang w:val="en-US"/>
        </w:rPr>
        <w:t xml:space="preserve"> </w:t>
      </w:r>
      <w:r w:rsidRPr="00982D3D">
        <w:rPr>
          <w:sz w:val="20"/>
          <w:szCs w:val="20"/>
          <w:lang w:val="en-US"/>
        </w:rPr>
        <w:t>in operation buildings, which are owned by the CUSTOMER; providing lifting technology installed in its operation buildings by an authorized crane operator of the CONTRACTOR</w:t>
      </w:r>
      <w:r w:rsidR="00D8579F" w:rsidRPr="00982D3D">
        <w:rPr>
          <w:sz w:val="20"/>
          <w:szCs w:val="20"/>
          <w:lang w:val="en-US"/>
        </w:rPr>
        <w:t xml:space="preserve">. </w:t>
      </w:r>
    </w:p>
    <w:p w14:paraId="7C6D4AFA" w14:textId="77777777" w:rsidR="00D8579F" w:rsidRPr="00982D3D" w:rsidRDefault="00483C74" w:rsidP="00963195">
      <w:pPr>
        <w:numPr>
          <w:ilvl w:val="0"/>
          <w:numId w:val="3"/>
        </w:numPr>
        <w:tabs>
          <w:tab w:val="clear" w:pos="720"/>
          <w:tab w:val="num" w:pos="360"/>
        </w:tabs>
        <w:spacing w:before="120"/>
        <w:ind w:left="360"/>
        <w:rPr>
          <w:sz w:val="20"/>
          <w:szCs w:val="20"/>
          <w:lang w:val="en-US"/>
        </w:rPr>
      </w:pPr>
      <w:r w:rsidRPr="00982D3D">
        <w:rPr>
          <w:sz w:val="20"/>
          <w:szCs w:val="20"/>
          <w:lang w:val="en-US"/>
        </w:rPr>
        <w:t>Allowing entry of the CONTRACTOR’s vehicles to its worksite under the conditions specified at the website pursuant to Article 2 of the General Conditions</w:t>
      </w:r>
      <w:r w:rsidR="00D8579F" w:rsidRPr="00982D3D">
        <w:rPr>
          <w:sz w:val="20"/>
          <w:szCs w:val="20"/>
          <w:lang w:val="en-US"/>
        </w:rPr>
        <w:t>.</w:t>
      </w:r>
    </w:p>
    <w:p w14:paraId="07E25189" w14:textId="77777777" w:rsidR="00170C4D" w:rsidRPr="00982D3D" w:rsidRDefault="00483C74" w:rsidP="00963195">
      <w:pPr>
        <w:numPr>
          <w:ilvl w:val="0"/>
          <w:numId w:val="3"/>
        </w:numPr>
        <w:tabs>
          <w:tab w:val="clear" w:pos="720"/>
          <w:tab w:val="num" w:pos="360"/>
        </w:tabs>
        <w:spacing w:before="120"/>
        <w:ind w:left="360"/>
        <w:rPr>
          <w:sz w:val="20"/>
          <w:szCs w:val="20"/>
          <w:lang w:val="en-US"/>
        </w:rPr>
      </w:pPr>
      <w:r w:rsidRPr="00982D3D">
        <w:rPr>
          <w:sz w:val="20"/>
          <w:szCs w:val="20"/>
          <w:lang w:val="en-US"/>
        </w:rPr>
        <w:t>Acquainting the CONTRACTOR in the necessary extent with the emergency plan of the given production facility/unit, evacuation locations and conduct principles in the case of undesirable extraordinary events at the production facility/unit or its surroundings</w:t>
      </w:r>
      <w:r w:rsidR="00170C4D" w:rsidRPr="00982D3D">
        <w:rPr>
          <w:sz w:val="20"/>
          <w:szCs w:val="20"/>
          <w:lang w:val="en-US"/>
        </w:rPr>
        <w:t>.</w:t>
      </w:r>
    </w:p>
    <w:p w14:paraId="105E99DD" w14:textId="77777777" w:rsidR="00170C4D" w:rsidRDefault="00483C74" w:rsidP="00963195">
      <w:pPr>
        <w:numPr>
          <w:ilvl w:val="0"/>
          <w:numId w:val="3"/>
        </w:numPr>
        <w:tabs>
          <w:tab w:val="clear" w:pos="720"/>
          <w:tab w:val="num" w:pos="360"/>
        </w:tabs>
        <w:spacing w:before="120"/>
        <w:ind w:left="360"/>
        <w:rPr>
          <w:sz w:val="20"/>
          <w:szCs w:val="20"/>
          <w:lang w:val="en-US"/>
        </w:rPr>
      </w:pPr>
      <w:r w:rsidRPr="00982D3D">
        <w:rPr>
          <w:sz w:val="20"/>
          <w:szCs w:val="20"/>
          <w:lang w:val="en-US"/>
        </w:rPr>
        <w:t>Providing the CONTRACTOR with the necessary information and consulting for preparing its own emergency instructions/evacuation plans and OHS and FP documentation</w:t>
      </w:r>
      <w:r w:rsidR="002F343E" w:rsidRPr="00982D3D">
        <w:rPr>
          <w:sz w:val="20"/>
          <w:szCs w:val="20"/>
          <w:lang w:val="en-US"/>
        </w:rPr>
        <w:t>.</w:t>
      </w:r>
    </w:p>
    <w:p w14:paraId="18416364" w14:textId="77777777" w:rsidR="00B13AC4" w:rsidRPr="00982D3D" w:rsidRDefault="00B13AC4" w:rsidP="00963195">
      <w:pPr>
        <w:spacing w:before="120"/>
        <w:rPr>
          <w:b/>
          <w:bCs/>
          <w:sz w:val="20"/>
          <w:szCs w:val="20"/>
          <w:lang w:val="en-US"/>
        </w:rPr>
      </w:pPr>
    </w:p>
    <w:p w14:paraId="1F8EBE55" w14:textId="77777777" w:rsidR="00170C4D" w:rsidRPr="00982D3D" w:rsidRDefault="009605D1" w:rsidP="009605D1">
      <w:pPr>
        <w:rPr>
          <w:b/>
          <w:bCs/>
          <w:sz w:val="20"/>
          <w:szCs w:val="20"/>
          <w:lang w:val="en-US"/>
        </w:rPr>
      </w:pPr>
      <w:r w:rsidRPr="00982D3D">
        <w:rPr>
          <w:b/>
          <w:bCs/>
          <w:sz w:val="20"/>
          <w:szCs w:val="20"/>
          <w:lang w:val="en-US"/>
        </w:rPr>
        <w:t xml:space="preserve">I. </w:t>
      </w:r>
      <w:r w:rsidR="00483C74" w:rsidRPr="00982D3D">
        <w:rPr>
          <w:b/>
          <w:bCs/>
          <w:sz w:val="20"/>
          <w:szCs w:val="20"/>
          <w:lang w:val="en-US"/>
        </w:rPr>
        <w:t xml:space="preserve">Breaches of the conditions </w:t>
      </w:r>
      <w:r w:rsidR="00D54D44" w:rsidRPr="00982D3D">
        <w:rPr>
          <w:b/>
          <w:bCs/>
          <w:sz w:val="20"/>
          <w:szCs w:val="20"/>
          <w:lang w:val="en-US"/>
        </w:rPr>
        <w:t>related to</w:t>
      </w:r>
      <w:r w:rsidR="00483C74" w:rsidRPr="00982D3D">
        <w:rPr>
          <w:b/>
          <w:bCs/>
          <w:sz w:val="20"/>
          <w:szCs w:val="20"/>
          <w:lang w:val="en-US"/>
        </w:rPr>
        <w:t xml:space="preserve"> safety and protection of the environment</w:t>
      </w:r>
    </w:p>
    <w:p w14:paraId="422895E6" w14:textId="77777777" w:rsidR="00B046A8" w:rsidRPr="00982D3D" w:rsidRDefault="00D54D44" w:rsidP="004E79DE">
      <w:pPr>
        <w:numPr>
          <w:ilvl w:val="0"/>
          <w:numId w:val="3"/>
        </w:numPr>
        <w:tabs>
          <w:tab w:val="clear" w:pos="720"/>
          <w:tab w:val="num" w:pos="360"/>
        </w:tabs>
        <w:spacing w:before="120"/>
        <w:ind w:left="360"/>
        <w:rPr>
          <w:sz w:val="20"/>
          <w:szCs w:val="20"/>
          <w:lang w:val="en-US"/>
        </w:rPr>
      </w:pPr>
      <w:r w:rsidRPr="00982D3D">
        <w:rPr>
          <w:sz w:val="20"/>
          <w:szCs w:val="20"/>
          <w:lang w:val="en-US"/>
        </w:rPr>
        <w:t xml:space="preserve">Breaches </w:t>
      </w:r>
      <w:r w:rsidRPr="004E79DE">
        <w:rPr>
          <w:sz w:val="20"/>
          <w:szCs w:val="20"/>
          <w:lang w:val="en-US"/>
        </w:rPr>
        <w:t>of the conditions related to safety and protection of the environment will be addressed in compliance with the conditions specified at the website pursuant to Article 2 of this appendix</w:t>
      </w:r>
      <w:r w:rsidR="00B00CA5" w:rsidRPr="004E79DE">
        <w:rPr>
          <w:sz w:val="20"/>
          <w:szCs w:val="20"/>
          <w:lang w:val="en-US"/>
        </w:rPr>
        <w:t xml:space="preserve"> according to the document entitled " HSE Sanctions – Occupation health and safety and fire protection - tariff"</w:t>
      </w:r>
      <w:r w:rsidR="00B046A8" w:rsidRPr="00982D3D">
        <w:rPr>
          <w:sz w:val="20"/>
          <w:szCs w:val="20"/>
          <w:lang w:val="en-US"/>
        </w:rPr>
        <w:t>.</w:t>
      </w:r>
    </w:p>
    <w:p w14:paraId="2A0B7C49" w14:textId="77777777" w:rsidR="002C7C3C" w:rsidRPr="00982D3D" w:rsidRDefault="00291E5F" w:rsidP="004E79DE">
      <w:pPr>
        <w:numPr>
          <w:ilvl w:val="0"/>
          <w:numId w:val="3"/>
        </w:numPr>
        <w:tabs>
          <w:tab w:val="clear" w:pos="720"/>
          <w:tab w:val="num" w:pos="360"/>
        </w:tabs>
        <w:spacing w:before="120"/>
        <w:ind w:left="360"/>
        <w:rPr>
          <w:sz w:val="20"/>
          <w:szCs w:val="20"/>
          <w:lang w:val="en-US"/>
        </w:rPr>
      </w:pPr>
      <w:r w:rsidRPr="00982D3D">
        <w:rPr>
          <w:sz w:val="20"/>
          <w:szCs w:val="20"/>
          <w:lang w:val="en-US"/>
        </w:rPr>
        <w:t>Should the CONTRACTOR</w:t>
      </w:r>
      <w:r w:rsidR="00B046A8" w:rsidRPr="004E79DE">
        <w:rPr>
          <w:sz w:val="20"/>
          <w:szCs w:val="20"/>
          <w:lang w:val="en-US"/>
        </w:rPr>
        <w:t>,</w:t>
      </w:r>
      <w:r w:rsidRPr="004E79DE">
        <w:rPr>
          <w:sz w:val="20"/>
          <w:szCs w:val="20"/>
          <w:lang w:val="en-US"/>
        </w:rPr>
        <w:t xml:space="preserve"> </w:t>
      </w:r>
      <w:r w:rsidRPr="00982D3D">
        <w:rPr>
          <w:sz w:val="20"/>
          <w:szCs w:val="20"/>
          <w:lang w:val="en-US"/>
        </w:rPr>
        <w:t>its employees or employees of its subcontractors breach any of the obligations from the area of safety and protection of the environment and should the CUSTOMER impose a financial sanction against him, the CONTRACTOR undertakes to pay this sanction</w:t>
      </w:r>
      <w:r w:rsidR="00B00CA5">
        <w:rPr>
          <w:sz w:val="20"/>
          <w:szCs w:val="20"/>
          <w:lang w:val="en-US"/>
        </w:rPr>
        <w:t xml:space="preserve"> </w:t>
      </w:r>
      <w:r w:rsidR="00B00CA5" w:rsidRPr="00032185">
        <w:rPr>
          <w:sz w:val="20"/>
          <w:szCs w:val="20"/>
          <w:lang w:val="en-US"/>
        </w:rPr>
        <w:t>as if he had breached the obligation himself</w:t>
      </w:r>
      <w:r w:rsidR="00B046A8" w:rsidRPr="00982D3D">
        <w:rPr>
          <w:sz w:val="20"/>
          <w:szCs w:val="20"/>
          <w:lang w:val="en-US"/>
        </w:rPr>
        <w:t>.</w:t>
      </w:r>
    </w:p>
    <w:p w14:paraId="3C459385" w14:textId="77777777" w:rsidR="001F7FF0" w:rsidRDefault="001F7FF0" w:rsidP="00A053E6">
      <w:pPr>
        <w:tabs>
          <w:tab w:val="num" w:pos="720"/>
        </w:tabs>
        <w:spacing w:before="120"/>
        <w:rPr>
          <w:b/>
          <w:bCs/>
          <w:sz w:val="20"/>
          <w:szCs w:val="20"/>
          <w:lang w:val="en-US"/>
        </w:rPr>
      </w:pPr>
    </w:p>
    <w:p w14:paraId="15ABCD4C" w14:textId="368F8DF4" w:rsidR="00C25327" w:rsidRPr="00982D3D" w:rsidRDefault="00291E5F" w:rsidP="00A053E6">
      <w:pPr>
        <w:tabs>
          <w:tab w:val="num" w:pos="720"/>
        </w:tabs>
        <w:spacing w:before="120"/>
        <w:rPr>
          <w:b/>
          <w:bCs/>
          <w:sz w:val="20"/>
          <w:szCs w:val="20"/>
          <w:lang w:val="en-US"/>
        </w:rPr>
      </w:pPr>
      <w:r w:rsidRPr="00982D3D">
        <w:rPr>
          <w:b/>
          <w:bCs/>
          <w:sz w:val="20"/>
          <w:szCs w:val="20"/>
          <w:lang w:val="en-US"/>
        </w:rPr>
        <w:t>Used abbreviations</w:t>
      </w:r>
      <w:r w:rsidR="00C25327" w:rsidRPr="00982D3D">
        <w:rPr>
          <w:b/>
          <w:bCs/>
          <w:sz w:val="20"/>
          <w:szCs w:val="20"/>
          <w:lang w:val="en-US"/>
        </w:rPr>
        <w:t>:</w:t>
      </w:r>
      <w:r w:rsidR="00B92633" w:rsidRPr="00982D3D">
        <w:rPr>
          <w:b/>
          <w:bCs/>
          <w:sz w:val="20"/>
          <w:szCs w:val="20"/>
          <w:lang w:val="en-US"/>
        </w:rPr>
        <w:t xml:space="preserve"> </w:t>
      </w:r>
    </w:p>
    <w:p w14:paraId="7AEF88BD" w14:textId="77777777" w:rsidR="009D3EA0" w:rsidRPr="00982D3D" w:rsidRDefault="009D3EA0" w:rsidP="00C25327">
      <w:pPr>
        <w:tabs>
          <w:tab w:val="left" w:pos="2880"/>
          <w:tab w:val="left" w:pos="3119"/>
        </w:tabs>
        <w:ind w:left="3119" w:hanging="3119"/>
        <w:jc w:val="both"/>
        <w:rPr>
          <w:b/>
          <w:bCs/>
          <w:sz w:val="20"/>
          <w:szCs w:val="20"/>
          <w:lang w:val="en-US"/>
        </w:rPr>
      </w:pPr>
    </w:p>
    <w:p w14:paraId="525DBA56" w14:textId="77777777" w:rsidR="00C25327" w:rsidRPr="00982D3D" w:rsidRDefault="00C25327" w:rsidP="00272B98">
      <w:pPr>
        <w:tabs>
          <w:tab w:val="left" w:pos="1276"/>
        </w:tabs>
        <w:rPr>
          <w:bCs/>
          <w:sz w:val="20"/>
          <w:szCs w:val="20"/>
          <w:lang w:val="en-US"/>
        </w:rPr>
      </w:pPr>
      <w:r w:rsidRPr="00982D3D">
        <w:rPr>
          <w:bCs/>
          <w:sz w:val="20"/>
          <w:szCs w:val="20"/>
          <w:lang w:val="en-US"/>
        </w:rPr>
        <w:t xml:space="preserve">ADR </w:t>
      </w:r>
      <w:r w:rsidR="009D3EA0" w:rsidRPr="00982D3D">
        <w:rPr>
          <w:bCs/>
          <w:sz w:val="20"/>
          <w:szCs w:val="20"/>
          <w:lang w:val="en-US"/>
        </w:rPr>
        <w:tab/>
      </w:r>
      <w:r w:rsidRPr="00982D3D">
        <w:rPr>
          <w:bCs/>
          <w:sz w:val="20"/>
          <w:szCs w:val="20"/>
          <w:lang w:val="en-US"/>
        </w:rPr>
        <w:t xml:space="preserve">- </w:t>
      </w:r>
      <w:r w:rsidR="00797D71" w:rsidRPr="00982D3D">
        <w:rPr>
          <w:bCs/>
          <w:sz w:val="20"/>
          <w:szCs w:val="20"/>
          <w:lang w:val="en-US"/>
        </w:rPr>
        <w:t>Agreement concerning the International Carriage of Dangerous Goods by Road</w:t>
      </w:r>
    </w:p>
    <w:p w14:paraId="70C262DC" w14:textId="77777777" w:rsidR="00F84A1D" w:rsidRPr="00982D3D" w:rsidRDefault="00F84A1D" w:rsidP="00272B98">
      <w:pPr>
        <w:tabs>
          <w:tab w:val="left" w:pos="1276"/>
        </w:tabs>
        <w:rPr>
          <w:bCs/>
          <w:sz w:val="20"/>
          <w:szCs w:val="20"/>
          <w:lang w:val="en-US"/>
        </w:rPr>
      </w:pPr>
      <w:r w:rsidRPr="00982D3D">
        <w:rPr>
          <w:bCs/>
          <w:sz w:val="20"/>
          <w:szCs w:val="20"/>
          <w:lang w:val="en-US"/>
        </w:rPr>
        <w:t>SDS</w:t>
      </w:r>
      <w:r w:rsidRPr="00982D3D">
        <w:rPr>
          <w:bCs/>
          <w:sz w:val="20"/>
          <w:szCs w:val="20"/>
          <w:lang w:val="en-US"/>
        </w:rPr>
        <w:tab/>
        <w:t>- Safety Data Sheet</w:t>
      </w:r>
    </w:p>
    <w:p w14:paraId="6C578828" w14:textId="77777777" w:rsidR="00C25327" w:rsidRPr="00982D3D" w:rsidRDefault="00797D71" w:rsidP="00272B98">
      <w:pPr>
        <w:tabs>
          <w:tab w:val="left" w:pos="1276"/>
        </w:tabs>
        <w:rPr>
          <w:bCs/>
          <w:sz w:val="20"/>
          <w:szCs w:val="20"/>
          <w:lang w:val="en-US"/>
        </w:rPr>
      </w:pPr>
      <w:r w:rsidRPr="00982D3D">
        <w:rPr>
          <w:bCs/>
          <w:sz w:val="20"/>
          <w:szCs w:val="20"/>
          <w:lang w:val="en-US"/>
        </w:rPr>
        <w:t>OHS</w:t>
      </w:r>
      <w:r w:rsidR="009D3EA0" w:rsidRPr="00982D3D">
        <w:rPr>
          <w:bCs/>
          <w:sz w:val="20"/>
          <w:szCs w:val="20"/>
          <w:lang w:val="en-US"/>
        </w:rPr>
        <w:t xml:space="preserve"> </w:t>
      </w:r>
      <w:r w:rsidR="009D3EA0" w:rsidRPr="00982D3D">
        <w:rPr>
          <w:bCs/>
          <w:sz w:val="20"/>
          <w:szCs w:val="20"/>
          <w:lang w:val="en-US"/>
        </w:rPr>
        <w:tab/>
        <w:t xml:space="preserve">- </w:t>
      </w:r>
      <w:r w:rsidRPr="00982D3D">
        <w:rPr>
          <w:bCs/>
          <w:sz w:val="20"/>
          <w:szCs w:val="20"/>
          <w:lang w:val="en-US"/>
        </w:rPr>
        <w:t>Occupational health and safety</w:t>
      </w:r>
    </w:p>
    <w:p w14:paraId="750F58A5" w14:textId="77777777" w:rsidR="00C25327" w:rsidRPr="00982D3D" w:rsidRDefault="00797D71" w:rsidP="00272B98">
      <w:pPr>
        <w:tabs>
          <w:tab w:val="left" w:pos="1276"/>
        </w:tabs>
        <w:rPr>
          <w:bCs/>
          <w:sz w:val="20"/>
          <w:szCs w:val="20"/>
          <w:lang w:val="en-US"/>
        </w:rPr>
      </w:pPr>
      <w:r w:rsidRPr="00982D3D">
        <w:rPr>
          <w:bCs/>
          <w:sz w:val="20"/>
          <w:szCs w:val="20"/>
          <w:lang w:val="en-US"/>
        </w:rPr>
        <w:t>WWTP</w:t>
      </w:r>
      <w:r w:rsidR="009D3EA0" w:rsidRPr="00982D3D">
        <w:rPr>
          <w:bCs/>
          <w:sz w:val="20"/>
          <w:szCs w:val="20"/>
          <w:lang w:val="en-US"/>
        </w:rPr>
        <w:tab/>
        <w:t xml:space="preserve">- </w:t>
      </w:r>
      <w:r w:rsidRPr="00982D3D">
        <w:rPr>
          <w:bCs/>
          <w:sz w:val="20"/>
          <w:szCs w:val="20"/>
          <w:lang w:val="en-US"/>
        </w:rPr>
        <w:t>Waste water treatment plant</w:t>
      </w:r>
    </w:p>
    <w:p w14:paraId="68C8A45B" w14:textId="77777777" w:rsidR="00C25327" w:rsidRPr="00982D3D" w:rsidRDefault="00C25327" w:rsidP="00272B98">
      <w:pPr>
        <w:tabs>
          <w:tab w:val="left" w:pos="1276"/>
        </w:tabs>
        <w:rPr>
          <w:bCs/>
          <w:sz w:val="20"/>
          <w:szCs w:val="20"/>
          <w:lang w:val="en-US"/>
        </w:rPr>
      </w:pPr>
      <w:r w:rsidRPr="00982D3D">
        <w:rPr>
          <w:bCs/>
          <w:sz w:val="20"/>
          <w:szCs w:val="20"/>
          <w:lang w:val="en-US"/>
        </w:rPr>
        <w:t>E</w:t>
      </w:r>
      <w:r w:rsidR="00797D71" w:rsidRPr="00982D3D">
        <w:rPr>
          <w:bCs/>
          <w:sz w:val="20"/>
          <w:szCs w:val="20"/>
          <w:lang w:val="en-US"/>
        </w:rPr>
        <w:t>C</w:t>
      </w:r>
      <w:r w:rsidR="009D3EA0" w:rsidRPr="00982D3D">
        <w:rPr>
          <w:bCs/>
          <w:sz w:val="20"/>
          <w:szCs w:val="20"/>
          <w:lang w:val="en-US"/>
        </w:rPr>
        <w:tab/>
        <w:t xml:space="preserve">- </w:t>
      </w:r>
      <w:r w:rsidR="00797D71" w:rsidRPr="00982D3D">
        <w:rPr>
          <w:bCs/>
          <w:sz w:val="20"/>
          <w:szCs w:val="20"/>
          <w:lang w:val="en-US"/>
        </w:rPr>
        <w:t>European Community</w:t>
      </w:r>
    </w:p>
    <w:p w14:paraId="74561EFB" w14:textId="77777777" w:rsidR="00C25327" w:rsidRPr="00982D3D" w:rsidRDefault="00797D71" w:rsidP="00272B98">
      <w:pPr>
        <w:tabs>
          <w:tab w:val="left" w:pos="1276"/>
        </w:tabs>
        <w:rPr>
          <w:bCs/>
          <w:sz w:val="20"/>
          <w:szCs w:val="20"/>
          <w:lang w:val="en-US"/>
        </w:rPr>
      </w:pPr>
      <w:r w:rsidRPr="00982D3D">
        <w:rPr>
          <w:bCs/>
          <w:sz w:val="20"/>
          <w:szCs w:val="20"/>
          <w:lang w:val="en-US"/>
        </w:rPr>
        <w:t>CFRU</w:t>
      </w:r>
      <w:r w:rsidR="009D3EA0" w:rsidRPr="00982D3D">
        <w:rPr>
          <w:bCs/>
          <w:sz w:val="20"/>
          <w:szCs w:val="20"/>
          <w:lang w:val="en-US"/>
        </w:rPr>
        <w:tab/>
        <w:t xml:space="preserve">- </w:t>
      </w:r>
      <w:r w:rsidRPr="00982D3D">
        <w:rPr>
          <w:bCs/>
          <w:sz w:val="20"/>
          <w:szCs w:val="20"/>
          <w:lang w:val="en-US"/>
        </w:rPr>
        <w:t>Company fire rescue unit</w:t>
      </w:r>
    </w:p>
    <w:p w14:paraId="26EF80EA" w14:textId="77777777" w:rsidR="00C25327" w:rsidRPr="00982D3D" w:rsidRDefault="00797D71" w:rsidP="00272B98">
      <w:pPr>
        <w:tabs>
          <w:tab w:val="left" w:pos="1276"/>
        </w:tabs>
        <w:rPr>
          <w:bCs/>
          <w:sz w:val="20"/>
          <w:szCs w:val="20"/>
          <w:lang w:val="en-US"/>
        </w:rPr>
      </w:pPr>
      <w:r w:rsidRPr="00982D3D">
        <w:rPr>
          <w:bCs/>
          <w:sz w:val="20"/>
          <w:szCs w:val="20"/>
          <w:lang w:val="en-US"/>
        </w:rPr>
        <w:t>IPR</w:t>
      </w:r>
      <w:r w:rsidR="002C7C3C" w:rsidRPr="00982D3D">
        <w:rPr>
          <w:bCs/>
          <w:sz w:val="20"/>
          <w:szCs w:val="20"/>
          <w:lang w:val="en-US"/>
        </w:rPr>
        <w:tab/>
        <w:t xml:space="preserve">- </w:t>
      </w:r>
      <w:r w:rsidRPr="00982D3D">
        <w:rPr>
          <w:bCs/>
          <w:sz w:val="20"/>
          <w:szCs w:val="20"/>
          <w:lang w:val="en-US"/>
        </w:rPr>
        <w:t>Integrated pollution register</w:t>
      </w:r>
    </w:p>
    <w:p w14:paraId="4D31630E" w14:textId="77777777" w:rsidR="00C25327" w:rsidRPr="00982D3D" w:rsidRDefault="00C56ACC" w:rsidP="00272B98">
      <w:pPr>
        <w:tabs>
          <w:tab w:val="left" w:pos="1276"/>
        </w:tabs>
        <w:rPr>
          <w:bCs/>
          <w:sz w:val="20"/>
          <w:szCs w:val="20"/>
          <w:lang w:val="en-US"/>
        </w:rPr>
      </w:pPr>
      <w:r w:rsidRPr="00982D3D">
        <w:rPr>
          <w:bCs/>
          <w:sz w:val="20"/>
          <w:szCs w:val="20"/>
          <w:lang w:val="en-US"/>
        </w:rPr>
        <w:t>NSTHW</w:t>
      </w:r>
      <w:r w:rsidR="009D3EA0" w:rsidRPr="00982D3D">
        <w:rPr>
          <w:bCs/>
          <w:sz w:val="20"/>
          <w:szCs w:val="20"/>
          <w:lang w:val="en-US"/>
        </w:rPr>
        <w:tab/>
        <w:t xml:space="preserve">- </w:t>
      </w:r>
      <w:r w:rsidRPr="00982D3D">
        <w:rPr>
          <w:bCs/>
          <w:sz w:val="20"/>
          <w:szCs w:val="20"/>
          <w:lang w:val="en-US"/>
        </w:rPr>
        <w:t>Notification sheet for transporting hazardous waste</w:t>
      </w:r>
    </w:p>
    <w:p w14:paraId="7AB1E5F3" w14:textId="77777777" w:rsidR="00C25327" w:rsidRPr="00982D3D" w:rsidRDefault="00133CB4" w:rsidP="00272B98">
      <w:pPr>
        <w:tabs>
          <w:tab w:val="left" w:pos="1276"/>
        </w:tabs>
        <w:rPr>
          <w:bCs/>
          <w:sz w:val="20"/>
          <w:szCs w:val="20"/>
          <w:lang w:val="en-US"/>
        </w:rPr>
      </w:pPr>
      <w:r w:rsidRPr="00982D3D">
        <w:rPr>
          <w:bCs/>
          <w:sz w:val="20"/>
          <w:szCs w:val="20"/>
          <w:lang w:val="en-US"/>
        </w:rPr>
        <w:t>DE</w:t>
      </w:r>
      <w:r w:rsidR="009D3EA0" w:rsidRPr="00982D3D">
        <w:rPr>
          <w:bCs/>
          <w:sz w:val="20"/>
          <w:szCs w:val="20"/>
          <w:lang w:val="en-US"/>
        </w:rPr>
        <w:tab/>
        <w:t xml:space="preserve">- </w:t>
      </w:r>
      <w:r w:rsidRPr="00982D3D">
        <w:rPr>
          <w:bCs/>
          <w:sz w:val="20"/>
          <w:szCs w:val="20"/>
          <w:lang w:val="en-US"/>
        </w:rPr>
        <w:t>Department of the Environment</w:t>
      </w:r>
    </w:p>
    <w:p w14:paraId="15CFA1A0" w14:textId="77777777" w:rsidR="00C25327" w:rsidRPr="00982D3D" w:rsidRDefault="00133CB4" w:rsidP="00272B98">
      <w:pPr>
        <w:tabs>
          <w:tab w:val="left" w:pos="1276"/>
        </w:tabs>
        <w:rPr>
          <w:bCs/>
          <w:sz w:val="20"/>
          <w:szCs w:val="20"/>
          <w:lang w:val="en-US"/>
        </w:rPr>
      </w:pPr>
      <w:r w:rsidRPr="00982D3D">
        <w:rPr>
          <w:bCs/>
          <w:sz w:val="20"/>
          <w:szCs w:val="20"/>
          <w:lang w:val="en-US"/>
        </w:rPr>
        <w:t>FP</w:t>
      </w:r>
      <w:r w:rsidR="009D3EA0" w:rsidRPr="00982D3D">
        <w:rPr>
          <w:bCs/>
          <w:sz w:val="20"/>
          <w:szCs w:val="20"/>
          <w:lang w:val="en-US"/>
        </w:rPr>
        <w:tab/>
        <w:t xml:space="preserve">- </w:t>
      </w:r>
      <w:r w:rsidRPr="00982D3D">
        <w:rPr>
          <w:bCs/>
          <w:sz w:val="20"/>
          <w:szCs w:val="20"/>
          <w:lang w:val="en-US"/>
        </w:rPr>
        <w:t>Fire protection</w:t>
      </w:r>
    </w:p>
    <w:p w14:paraId="597844D3" w14:textId="77777777" w:rsidR="009D3EA0" w:rsidRPr="00982D3D" w:rsidRDefault="00C25327" w:rsidP="00272B98">
      <w:pPr>
        <w:tabs>
          <w:tab w:val="left" w:pos="1276"/>
        </w:tabs>
        <w:rPr>
          <w:bCs/>
          <w:sz w:val="20"/>
          <w:szCs w:val="20"/>
          <w:lang w:val="en-US"/>
        </w:rPr>
      </w:pPr>
      <w:r w:rsidRPr="00982D3D">
        <w:rPr>
          <w:bCs/>
          <w:sz w:val="20"/>
          <w:szCs w:val="20"/>
          <w:lang w:val="en-US"/>
        </w:rPr>
        <w:t>REACH</w:t>
      </w:r>
      <w:r w:rsidR="009D3EA0" w:rsidRPr="00982D3D">
        <w:rPr>
          <w:bCs/>
          <w:sz w:val="20"/>
          <w:szCs w:val="20"/>
          <w:lang w:val="en-US"/>
        </w:rPr>
        <w:tab/>
        <w:t xml:space="preserve">- </w:t>
      </w:r>
      <w:r w:rsidR="008E5C8A" w:rsidRPr="00982D3D">
        <w:rPr>
          <w:bCs/>
          <w:sz w:val="20"/>
          <w:szCs w:val="20"/>
          <w:lang w:val="en-US"/>
        </w:rPr>
        <w:t>Registration of chemical substances</w:t>
      </w:r>
    </w:p>
    <w:p w14:paraId="75F53A5A" w14:textId="77777777" w:rsidR="009D3EA0" w:rsidRPr="00982D3D" w:rsidRDefault="00C25327" w:rsidP="00272B98">
      <w:pPr>
        <w:tabs>
          <w:tab w:val="left" w:pos="1276"/>
        </w:tabs>
        <w:rPr>
          <w:bCs/>
          <w:sz w:val="20"/>
          <w:szCs w:val="20"/>
          <w:lang w:val="en-US"/>
        </w:rPr>
      </w:pPr>
      <w:r w:rsidRPr="00982D3D">
        <w:rPr>
          <w:bCs/>
          <w:sz w:val="20"/>
          <w:szCs w:val="20"/>
          <w:lang w:val="en-US"/>
        </w:rPr>
        <w:t>RID</w:t>
      </w:r>
      <w:r w:rsidR="009D3EA0" w:rsidRPr="00982D3D">
        <w:rPr>
          <w:bCs/>
          <w:sz w:val="20"/>
          <w:szCs w:val="20"/>
          <w:lang w:val="en-US"/>
        </w:rPr>
        <w:tab/>
      </w:r>
      <w:r w:rsidR="00272B98" w:rsidRPr="00982D3D">
        <w:rPr>
          <w:bCs/>
          <w:sz w:val="20"/>
          <w:szCs w:val="20"/>
          <w:lang w:val="en-US"/>
        </w:rPr>
        <w:t>-</w:t>
      </w:r>
      <w:r w:rsidR="009D3EA0" w:rsidRPr="00982D3D">
        <w:rPr>
          <w:bCs/>
          <w:sz w:val="20"/>
          <w:szCs w:val="20"/>
          <w:lang w:val="en-US"/>
        </w:rPr>
        <w:t xml:space="preserve"> </w:t>
      </w:r>
      <w:r w:rsidR="008E5C8A" w:rsidRPr="00982D3D">
        <w:rPr>
          <w:bCs/>
          <w:sz w:val="20"/>
          <w:szCs w:val="20"/>
          <w:lang w:val="en-US"/>
        </w:rPr>
        <w:t>Regulation concerning the International Carriage of Dangerous Goods</w:t>
      </w:r>
      <w:r w:rsidR="009D3EA0" w:rsidRPr="00982D3D">
        <w:rPr>
          <w:bCs/>
          <w:sz w:val="20"/>
          <w:szCs w:val="20"/>
          <w:lang w:val="en-US"/>
        </w:rPr>
        <w:t xml:space="preserve"> </w:t>
      </w:r>
    </w:p>
    <w:p w14:paraId="5BCC7785" w14:textId="77777777" w:rsidR="00F84A1D" w:rsidRPr="00982D3D" w:rsidRDefault="00F84A1D" w:rsidP="00272B98">
      <w:pPr>
        <w:tabs>
          <w:tab w:val="left" w:pos="1276"/>
        </w:tabs>
        <w:rPr>
          <w:bCs/>
          <w:sz w:val="20"/>
          <w:szCs w:val="20"/>
          <w:lang w:val="en-US"/>
        </w:rPr>
      </w:pPr>
      <w:r w:rsidRPr="00982D3D">
        <w:rPr>
          <w:bCs/>
          <w:sz w:val="20"/>
          <w:szCs w:val="20"/>
          <w:lang w:val="en-US"/>
        </w:rPr>
        <w:t>SVHC</w:t>
      </w:r>
      <w:r w:rsidRPr="00982D3D">
        <w:rPr>
          <w:bCs/>
          <w:sz w:val="20"/>
          <w:szCs w:val="20"/>
          <w:lang w:val="en-US"/>
        </w:rPr>
        <w:tab/>
        <w:t>- Substance of very high concern</w:t>
      </w:r>
    </w:p>
    <w:p w14:paraId="4E1207A7" w14:textId="77777777" w:rsidR="00C25327" w:rsidRPr="00982D3D" w:rsidRDefault="00133CB4" w:rsidP="00272B98">
      <w:pPr>
        <w:tabs>
          <w:tab w:val="left" w:pos="1276"/>
        </w:tabs>
        <w:rPr>
          <w:bCs/>
          <w:sz w:val="20"/>
          <w:szCs w:val="20"/>
          <w:lang w:val="en-US"/>
        </w:rPr>
      </w:pPr>
      <w:r w:rsidRPr="00982D3D">
        <w:rPr>
          <w:bCs/>
          <w:sz w:val="20"/>
          <w:szCs w:val="20"/>
          <w:lang w:val="en-US"/>
        </w:rPr>
        <w:t>HS</w:t>
      </w:r>
      <w:r w:rsidR="009D3EA0" w:rsidRPr="00982D3D">
        <w:rPr>
          <w:bCs/>
          <w:sz w:val="20"/>
          <w:szCs w:val="20"/>
          <w:lang w:val="en-US"/>
        </w:rPr>
        <w:tab/>
        <w:t xml:space="preserve">- </w:t>
      </w:r>
      <w:r w:rsidRPr="00982D3D">
        <w:rPr>
          <w:bCs/>
          <w:sz w:val="20"/>
          <w:szCs w:val="20"/>
          <w:lang w:val="en-US"/>
        </w:rPr>
        <w:t>Harmful substances</w:t>
      </w:r>
    </w:p>
    <w:p w14:paraId="24BC5F72" w14:textId="77777777" w:rsidR="00C25327" w:rsidRPr="00982D3D" w:rsidRDefault="00133CB4" w:rsidP="00272B98">
      <w:pPr>
        <w:tabs>
          <w:tab w:val="left" w:pos="1276"/>
        </w:tabs>
        <w:rPr>
          <w:bCs/>
          <w:sz w:val="20"/>
          <w:szCs w:val="20"/>
          <w:lang w:val="en-US"/>
        </w:rPr>
      </w:pPr>
      <w:r w:rsidRPr="00982D3D">
        <w:rPr>
          <w:bCs/>
          <w:sz w:val="20"/>
          <w:szCs w:val="20"/>
          <w:lang w:val="en-US"/>
        </w:rPr>
        <w:t>ENV</w:t>
      </w:r>
      <w:r w:rsidR="009D3EA0" w:rsidRPr="00982D3D">
        <w:rPr>
          <w:bCs/>
          <w:sz w:val="20"/>
          <w:szCs w:val="20"/>
          <w:lang w:val="en-US"/>
        </w:rPr>
        <w:tab/>
        <w:t xml:space="preserve">- </w:t>
      </w:r>
      <w:r w:rsidRPr="00982D3D">
        <w:rPr>
          <w:bCs/>
          <w:sz w:val="20"/>
          <w:szCs w:val="20"/>
          <w:lang w:val="en-US"/>
        </w:rPr>
        <w:t>Environment</w:t>
      </w:r>
    </w:p>
    <w:p w14:paraId="69A660B8" w14:textId="4BAD30C6" w:rsidR="001F7FF0" w:rsidRDefault="001F7FF0">
      <w:pPr>
        <w:spacing w:after="200" w:line="276" w:lineRule="auto"/>
        <w:rPr>
          <w:b/>
          <w:bCs/>
          <w:sz w:val="20"/>
          <w:szCs w:val="20"/>
          <w:lang w:val="en-US"/>
        </w:rPr>
      </w:pPr>
      <w:r>
        <w:rPr>
          <w:b/>
          <w:bCs/>
          <w:sz w:val="20"/>
          <w:szCs w:val="20"/>
          <w:lang w:val="en-US"/>
        </w:rPr>
        <w:br w:type="page"/>
      </w:r>
    </w:p>
    <w:p w14:paraId="2ED9578C" w14:textId="77777777" w:rsidR="00B92633" w:rsidRPr="00982D3D" w:rsidRDefault="00797D71" w:rsidP="00C25327">
      <w:pPr>
        <w:spacing w:before="120"/>
        <w:ind w:left="360" w:hanging="360"/>
        <w:rPr>
          <w:b/>
          <w:bCs/>
          <w:sz w:val="20"/>
          <w:szCs w:val="20"/>
          <w:lang w:val="en-US"/>
        </w:rPr>
      </w:pPr>
      <w:r w:rsidRPr="00982D3D">
        <w:rPr>
          <w:b/>
          <w:bCs/>
          <w:sz w:val="20"/>
          <w:szCs w:val="20"/>
          <w:lang w:val="en-US"/>
        </w:rPr>
        <w:t>Contacts</w:t>
      </w:r>
      <w:r w:rsidR="00C25327" w:rsidRPr="00982D3D">
        <w:rPr>
          <w:b/>
          <w:bCs/>
          <w:sz w:val="20"/>
          <w:szCs w:val="20"/>
          <w:lang w:val="en-US"/>
        </w:rPr>
        <w:t>:</w:t>
      </w:r>
    </w:p>
    <w:p w14:paraId="6300747E" w14:textId="77777777" w:rsidR="0013001A" w:rsidRPr="00982D3D" w:rsidRDefault="0013001A" w:rsidP="00C25327">
      <w:pPr>
        <w:spacing w:before="120"/>
        <w:ind w:left="360" w:hanging="360"/>
        <w:rPr>
          <w:b/>
          <w:bCs/>
          <w:sz w:val="20"/>
          <w:szCs w:val="20"/>
          <w:lang w:val="en-US"/>
        </w:rPr>
      </w:pPr>
    </w:p>
    <w:tbl>
      <w:tblPr>
        <w:tblStyle w:val="Mkatabulky"/>
        <w:tblW w:w="0" w:type="auto"/>
        <w:tblInd w:w="108" w:type="dxa"/>
        <w:tblLook w:val="04A0" w:firstRow="1" w:lastRow="0" w:firstColumn="1" w:lastColumn="0" w:noHBand="0" w:noVBand="1"/>
      </w:tblPr>
      <w:tblGrid>
        <w:gridCol w:w="2694"/>
        <w:gridCol w:w="2268"/>
        <w:gridCol w:w="1984"/>
        <w:gridCol w:w="1982"/>
      </w:tblGrid>
      <w:tr w:rsidR="00272B98" w:rsidRPr="00982D3D" w14:paraId="4F058BBB" w14:textId="77777777" w:rsidTr="00B00CA5">
        <w:tc>
          <w:tcPr>
            <w:tcW w:w="2694" w:type="dxa"/>
          </w:tcPr>
          <w:p w14:paraId="2381EF6D" w14:textId="77777777" w:rsidR="00272B98" w:rsidRPr="00982D3D" w:rsidRDefault="00272B98" w:rsidP="00C25327">
            <w:pPr>
              <w:spacing w:before="120"/>
              <w:rPr>
                <w:b/>
                <w:bCs/>
                <w:sz w:val="20"/>
                <w:szCs w:val="20"/>
                <w:lang w:val="en-US"/>
              </w:rPr>
            </w:pPr>
          </w:p>
        </w:tc>
        <w:tc>
          <w:tcPr>
            <w:tcW w:w="2268" w:type="dxa"/>
            <w:vAlign w:val="center"/>
          </w:tcPr>
          <w:p w14:paraId="4ACAE06B" w14:textId="77777777" w:rsidR="00A053E6" w:rsidRPr="00982D3D" w:rsidRDefault="00B00CA5" w:rsidP="00A053E6">
            <w:pPr>
              <w:spacing w:before="120"/>
              <w:jc w:val="center"/>
              <w:rPr>
                <w:b/>
                <w:bCs/>
                <w:sz w:val="20"/>
                <w:szCs w:val="20"/>
                <w:lang w:val="en-US"/>
              </w:rPr>
            </w:pPr>
            <w:r w:rsidRPr="00032185">
              <w:rPr>
                <w:b/>
                <w:bCs/>
                <w:sz w:val="20"/>
                <w:szCs w:val="20"/>
                <w:lang w:val="en-US"/>
              </w:rPr>
              <w:t>ORLEN Unipetrol</w:t>
            </w:r>
            <w:r w:rsidR="00272B98" w:rsidRPr="00982D3D">
              <w:rPr>
                <w:b/>
                <w:bCs/>
                <w:sz w:val="20"/>
                <w:szCs w:val="20"/>
                <w:lang w:val="en-US"/>
              </w:rPr>
              <w:t xml:space="preserve"> RPA</w:t>
            </w:r>
            <w:r w:rsidR="00A053E6" w:rsidRPr="00982D3D">
              <w:rPr>
                <w:b/>
                <w:bCs/>
                <w:sz w:val="20"/>
                <w:szCs w:val="20"/>
                <w:lang w:val="en-US"/>
              </w:rPr>
              <w:t xml:space="preserve"> </w:t>
            </w:r>
            <w:r w:rsidR="00595135" w:rsidRPr="00982D3D">
              <w:rPr>
                <w:b/>
                <w:bCs/>
                <w:sz w:val="20"/>
                <w:szCs w:val="20"/>
                <w:lang w:val="en-US"/>
              </w:rPr>
              <w:t>CHEMPARK Záluží</w:t>
            </w:r>
          </w:p>
        </w:tc>
        <w:tc>
          <w:tcPr>
            <w:tcW w:w="1984" w:type="dxa"/>
            <w:vAlign w:val="center"/>
          </w:tcPr>
          <w:p w14:paraId="64104F12" w14:textId="0380F703" w:rsidR="00595135" w:rsidRPr="00982D3D" w:rsidRDefault="00272B98" w:rsidP="00300298">
            <w:pPr>
              <w:spacing w:before="120"/>
              <w:jc w:val="center"/>
              <w:rPr>
                <w:b/>
                <w:bCs/>
                <w:sz w:val="20"/>
                <w:szCs w:val="20"/>
                <w:lang w:val="en-US"/>
              </w:rPr>
            </w:pPr>
            <w:r w:rsidRPr="00982D3D">
              <w:rPr>
                <w:b/>
                <w:bCs/>
                <w:sz w:val="20"/>
                <w:szCs w:val="20"/>
                <w:lang w:val="en-US"/>
              </w:rPr>
              <w:t>Litvínov</w:t>
            </w:r>
            <w:r w:rsidR="00A053E6" w:rsidRPr="00982D3D">
              <w:rPr>
                <w:b/>
                <w:bCs/>
                <w:sz w:val="20"/>
                <w:szCs w:val="20"/>
                <w:lang w:val="en-US"/>
              </w:rPr>
              <w:t xml:space="preserve"> </w:t>
            </w:r>
            <w:r w:rsidR="00133CB4" w:rsidRPr="00982D3D">
              <w:rPr>
                <w:b/>
                <w:bCs/>
                <w:sz w:val="20"/>
                <w:szCs w:val="20"/>
                <w:lang w:val="en-US"/>
              </w:rPr>
              <w:t xml:space="preserve">Refinery </w:t>
            </w:r>
            <w:r w:rsidR="00300298" w:rsidRPr="00982D3D">
              <w:rPr>
                <w:b/>
                <w:bCs/>
                <w:sz w:val="20"/>
                <w:szCs w:val="20"/>
                <w:lang w:val="en-US"/>
              </w:rPr>
              <w:t>C</w:t>
            </w:r>
            <w:r w:rsidR="00300298">
              <w:rPr>
                <w:b/>
                <w:bCs/>
                <w:sz w:val="20"/>
                <w:szCs w:val="20"/>
                <w:lang w:val="en-US"/>
              </w:rPr>
              <w:t>HEMPARK</w:t>
            </w:r>
            <w:r w:rsidR="00300298" w:rsidRPr="00982D3D">
              <w:rPr>
                <w:b/>
                <w:bCs/>
                <w:sz w:val="20"/>
                <w:szCs w:val="20"/>
                <w:lang w:val="en-US"/>
              </w:rPr>
              <w:t xml:space="preserve"> </w:t>
            </w:r>
            <w:r w:rsidR="00595135" w:rsidRPr="00982D3D">
              <w:rPr>
                <w:b/>
                <w:bCs/>
                <w:sz w:val="20"/>
                <w:szCs w:val="20"/>
                <w:lang w:val="en-US"/>
              </w:rPr>
              <w:t>Záluží</w:t>
            </w:r>
          </w:p>
        </w:tc>
        <w:tc>
          <w:tcPr>
            <w:tcW w:w="1982" w:type="dxa"/>
            <w:vAlign w:val="center"/>
          </w:tcPr>
          <w:p w14:paraId="60B65C73" w14:textId="4691BD73" w:rsidR="00272B98" w:rsidRPr="00982D3D" w:rsidRDefault="00272B98" w:rsidP="00A053E6">
            <w:pPr>
              <w:spacing w:before="120"/>
              <w:jc w:val="center"/>
              <w:rPr>
                <w:b/>
                <w:bCs/>
                <w:sz w:val="20"/>
                <w:szCs w:val="20"/>
                <w:lang w:val="en-US"/>
              </w:rPr>
            </w:pPr>
            <w:r w:rsidRPr="00982D3D">
              <w:rPr>
                <w:b/>
                <w:bCs/>
                <w:sz w:val="20"/>
                <w:szCs w:val="20"/>
                <w:lang w:val="en-US"/>
              </w:rPr>
              <w:t>Kralupy</w:t>
            </w:r>
            <w:r w:rsidR="00300298">
              <w:rPr>
                <w:b/>
                <w:bCs/>
                <w:sz w:val="20"/>
                <w:szCs w:val="20"/>
                <w:lang w:val="en-US"/>
              </w:rPr>
              <w:t xml:space="preserve"> nad Vltavou</w:t>
            </w:r>
            <w:r w:rsidR="00133CB4" w:rsidRPr="00982D3D">
              <w:rPr>
                <w:b/>
                <w:bCs/>
                <w:sz w:val="20"/>
                <w:szCs w:val="20"/>
                <w:lang w:val="en-US"/>
              </w:rPr>
              <w:t xml:space="preserve"> Refinery</w:t>
            </w:r>
          </w:p>
        </w:tc>
      </w:tr>
      <w:tr w:rsidR="00272B98" w:rsidRPr="00982D3D" w14:paraId="75F644A5" w14:textId="77777777" w:rsidTr="00B00CA5">
        <w:tc>
          <w:tcPr>
            <w:tcW w:w="2694" w:type="dxa"/>
            <w:vAlign w:val="center"/>
          </w:tcPr>
          <w:p w14:paraId="22CE6A9D" w14:textId="77777777" w:rsidR="00272B98" w:rsidRPr="00982D3D" w:rsidRDefault="00B00CA5" w:rsidP="00A053E6">
            <w:pPr>
              <w:spacing w:before="120"/>
              <w:rPr>
                <w:b/>
                <w:bCs/>
                <w:sz w:val="20"/>
                <w:szCs w:val="20"/>
                <w:lang w:val="en-US"/>
              </w:rPr>
            </w:pPr>
            <w:r>
              <w:rPr>
                <w:b/>
                <w:bCs/>
                <w:sz w:val="20"/>
                <w:szCs w:val="20"/>
                <w:lang w:val="en-US"/>
              </w:rPr>
              <w:t>Environmental department</w:t>
            </w:r>
          </w:p>
        </w:tc>
        <w:tc>
          <w:tcPr>
            <w:tcW w:w="2268" w:type="dxa"/>
          </w:tcPr>
          <w:p w14:paraId="63DCCF2B" w14:textId="77777777" w:rsidR="00272B98" w:rsidRPr="00982D3D" w:rsidRDefault="004E2985" w:rsidP="00272B98">
            <w:pPr>
              <w:spacing w:before="120"/>
              <w:jc w:val="right"/>
              <w:rPr>
                <w:bCs/>
                <w:sz w:val="20"/>
                <w:szCs w:val="20"/>
                <w:lang w:val="en-US"/>
              </w:rPr>
            </w:pPr>
            <w:r w:rsidRPr="00982D3D">
              <w:rPr>
                <w:bCs/>
                <w:sz w:val="20"/>
                <w:szCs w:val="20"/>
                <w:lang w:val="en-US"/>
              </w:rPr>
              <w:t>476162617</w:t>
            </w:r>
          </w:p>
        </w:tc>
        <w:tc>
          <w:tcPr>
            <w:tcW w:w="1984" w:type="dxa"/>
          </w:tcPr>
          <w:p w14:paraId="29047F10" w14:textId="77777777" w:rsidR="00272B98" w:rsidRPr="00982D3D" w:rsidRDefault="004E2985" w:rsidP="00272B98">
            <w:pPr>
              <w:spacing w:before="120"/>
              <w:jc w:val="right"/>
              <w:rPr>
                <w:bCs/>
                <w:sz w:val="20"/>
                <w:szCs w:val="20"/>
                <w:lang w:val="en-US"/>
              </w:rPr>
            </w:pPr>
            <w:r w:rsidRPr="00982D3D">
              <w:rPr>
                <w:bCs/>
                <w:sz w:val="20"/>
                <w:szCs w:val="20"/>
                <w:lang w:val="en-US"/>
              </w:rPr>
              <w:t>476162617</w:t>
            </w:r>
          </w:p>
        </w:tc>
        <w:tc>
          <w:tcPr>
            <w:tcW w:w="1982" w:type="dxa"/>
          </w:tcPr>
          <w:p w14:paraId="2C8B4582" w14:textId="77777777" w:rsidR="00272B98" w:rsidRPr="00982D3D" w:rsidRDefault="004E2985" w:rsidP="00272B98">
            <w:pPr>
              <w:spacing w:before="120"/>
              <w:jc w:val="right"/>
              <w:rPr>
                <w:bCs/>
                <w:sz w:val="20"/>
                <w:szCs w:val="20"/>
                <w:lang w:val="en-US"/>
              </w:rPr>
            </w:pPr>
            <w:r w:rsidRPr="00982D3D">
              <w:rPr>
                <w:bCs/>
                <w:sz w:val="20"/>
                <w:szCs w:val="20"/>
                <w:lang w:val="en-US"/>
              </w:rPr>
              <w:t>312887455</w:t>
            </w:r>
          </w:p>
        </w:tc>
      </w:tr>
      <w:tr w:rsidR="00272B98" w:rsidRPr="00982D3D" w14:paraId="13D25E79" w14:textId="77777777" w:rsidTr="00B00CA5">
        <w:tc>
          <w:tcPr>
            <w:tcW w:w="2694" w:type="dxa"/>
            <w:vAlign w:val="center"/>
          </w:tcPr>
          <w:p w14:paraId="03B46588" w14:textId="77777777" w:rsidR="00272B98" w:rsidRPr="00982D3D" w:rsidRDefault="00133CB4" w:rsidP="00A053E6">
            <w:pPr>
              <w:spacing w:before="120"/>
              <w:rPr>
                <w:b/>
                <w:bCs/>
                <w:sz w:val="20"/>
                <w:szCs w:val="20"/>
                <w:lang w:val="en-US"/>
              </w:rPr>
            </w:pPr>
            <w:r w:rsidRPr="00982D3D">
              <w:rPr>
                <w:b/>
                <w:bCs/>
                <w:sz w:val="20"/>
                <w:szCs w:val="20"/>
                <w:lang w:val="en-US"/>
              </w:rPr>
              <w:t>Waste and the air</w:t>
            </w:r>
          </w:p>
        </w:tc>
        <w:tc>
          <w:tcPr>
            <w:tcW w:w="2268" w:type="dxa"/>
          </w:tcPr>
          <w:p w14:paraId="3AA7C1FD" w14:textId="77777777" w:rsidR="00272B98" w:rsidRPr="00982D3D" w:rsidRDefault="00272B98" w:rsidP="00272B98">
            <w:pPr>
              <w:spacing w:before="120"/>
              <w:jc w:val="right"/>
              <w:rPr>
                <w:bCs/>
                <w:sz w:val="20"/>
                <w:szCs w:val="20"/>
                <w:lang w:val="en-US"/>
              </w:rPr>
            </w:pPr>
            <w:r w:rsidRPr="00982D3D">
              <w:rPr>
                <w:bCs/>
                <w:sz w:val="20"/>
                <w:szCs w:val="20"/>
                <w:lang w:val="en-US"/>
              </w:rPr>
              <w:t>476162623</w:t>
            </w:r>
          </w:p>
        </w:tc>
        <w:tc>
          <w:tcPr>
            <w:tcW w:w="1984" w:type="dxa"/>
          </w:tcPr>
          <w:p w14:paraId="50C9C77F" w14:textId="77777777" w:rsidR="00272B98" w:rsidRPr="00982D3D" w:rsidRDefault="00272B98" w:rsidP="00272B98">
            <w:pPr>
              <w:spacing w:before="120"/>
              <w:jc w:val="right"/>
              <w:rPr>
                <w:bCs/>
                <w:sz w:val="20"/>
                <w:szCs w:val="20"/>
                <w:lang w:val="en-US"/>
              </w:rPr>
            </w:pPr>
            <w:r w:rsidRPr="00982D3D">
              <w:rPr>
                <w:bCs/>
                <w:sz w:val="20"/>
                <w:szCs w:val="20"/>
                <w:lang w:val="en-US"/>
              </w:rPr>
              <w:t>476164442</w:t>
            </w:r>
          </w:p>
        </w:tc>
        <w:tc>
          <w:tcPr>
            <w:tcW w:w="1982" w:type="dxa"/>
          </w:tcPr>
          <w:p w14:paraId="67F74301" w14:textId="77777777" w:rsidR="00272B98" w:rsidRPr="00982D3D" w:rsidRDefault="004E2985" w:rsidP="00272B98">
            <w:pPr>
              <w:spacing w:before="120"/>
              <w:jc w:val="right"/>
              <w:rPr>
                <w:bCs/>
                <w:sz w:val="20"/>
                <w:szCs w:val="20"/>
                <w:lang w:val="en-US"/>
              </w:rPr>
            </w:pPr>
            <w:r w:rsidRPr="00982D3D">
              <w:rPr>
                <w:bCs/>
                <w:sz w:val="20"/>
                <w:szCs w:val="20"/>
                <w:lang w:val="en-US"/>
              </w:rPr>
              <w:t>312887455</w:t>
            </w:r>
          </w:p>
        </w:tc>
      </w:tr>
      <w:tr w:rsidR="00272B98" w:rsidRPr="00982D3D" w14:paraId="17383A13" w14:textId="77777777" w:rsidTr="00B00CA5">
        <w:tc>
          <w:tcPr>
            <w:tcW w:w="2694" w:type="dxa"/>
            <w:vAlign w:val="center"/>
          </w:tcPr>
          <w:p w14:paraId="087F0B06" w14:textId="77777777" w:rsidR="00272B98" w:rsidRPr="00982D3D" w:rsidRDefault="00133CB4" w:rsidP="00A053E6">
            <w:pPr>
              <w:spacing w:before="120"/>
              <w:rPr>
                <w:b/>
                <w:bCs/>
                <w:sz w:val="20"/>
                <w:szCs w:val="20"/>
                <w:lang w:val="en-US"/>
              </w:rPr>
            </w:pPr>
            <w:r w:rsidRPr="00982D3D">
              <w:rPr>
                <w:b/>
                <w:bCs/>
                <w:sz w:val="20"/>
                <w:szCs w:val="20"/>
                <w:lang w:val="en-US"/>
              </w:rPr>
              <w:t>Water</w:t>
            </w:r>
          </w:p>
        </w:tc>
        <w:tc>
          <w:tcPr>
            <w:tcW w:w="2268" w:type="dxa"/>
          </w:tcPr>
          <w:p w14:paraId="0CD6881A" w14:textId="77777777" w:rsidR="00272B98" w:rsidRPr="00982D3D" w:rsidRDefault="00272B98" w:rsidP="00272B98">
            <w:pPr>
              <w:spacing w:before="120"/>
              <w:jc w:val="right"/>
              <w:rPr>
                <w:bCs/>
                <w:sz w:val="20"/>
                <w:szCs w:val="20"/>
                <w:lang w:val="en-US"/>
              </w:rPr>
            </w:pPr>
            <w:r w:rsidRPr="00982D3D">
              <w:rPr>
                <w:bCs/>
                <w:sz w:val="20"/>
                <w:szCs w:val="20"/>
                <w:lang w:val="en-US"/>
              </w:rPr>
              <w:t>476163471</w:t>
            </w:r>
          </w:p>
        </w:tc>
        <w:tc>
          <w:tcPr>
            <w:tcW w:w="1984" w:type="dxa"/>
          </w:tcPr>
          <w:p w14:paraId="1D2FF349" w14:textId="77777777" w:rsidR="00272B98" w:rsidRPr="00982D3D" w:rsidRDefault="00272B98" w:rsidP="00272B98">
            <w:pPr>
              <w:spacing w:before="120"/>
              <w:jc w:val="right"/>
              <w:rPr>
                <w:bCs/>
                <w:sz w:val="20"/>
                <w:szCs w:val="20"/>
                <w:lang w:val="en-US"/>
              </w:rPr>
            </w:pPr>
            <w:r w:rsidRPr="00982D3D">
              <w:rPr>
                <w:bCs/>
                <w:sz w:val="20"/>
                <w:szCs w:val="20"/>
                <w:lang w:val="en-US"/>
              </w:rPr>
              <w:t>476162955</w:t>
            </w:r>
          </w:p>
        </w:tc>
        <w:tc>
          <w:tcPr>
            <w:tcW w:w="1982" w:type="dxa"/>
          </w:tcPr>
          <w:p w14:paraId="539506F1" w14:textId="77777777" w:rsidR="00272B98" w:rsidRPr="00982D3D" w:rsidRDefault="004E2985" w:rsidP="00272B98">
            <w:pPr>
              <w:spacing w:before="120"/>
              <w:jc w:val="right"/>
              <w:rPr>
                <w:bCs/>
                <w:sz w:val="20"/>
                <w:szCs w:val="20"/>
                <w:lang w:val="en-US"/>
              </w:rPr>
            </w:pPr>
            <w:r w:rsidRPr="00982D3D">
              <w:rPr>
                <w:bCs/>
                <w:sz w:val="20"/>
                <w:szCs w:val="20"/>
                <w:lang w:val="en-US"/>
              </w:rPr>
              <w:t>312887455</w:t>
            </w:r>
          </w:p>
        </w:tc>
      </w:tr>
      <w:tr w:rsidR="00272B98" w:rsidRPr="00982D3D" w14:paraId="740424C2" w14:textId="77777777" w:rsidTr="00B00CA5">
        <w:tc>
          <w:tcPr>
            <w:tcW w:w="2694" w:type="dxa"/>
            <w:vAlign w:val="center"/>
          </w:tcPr>
          <w:p w14:paraId="63189B4E" w14:textId="67032AAC" w:rsidR="00272B98" w:rsidRPr="00982D3D" w:rsidRDefault="00133CB4" w:rsidP="000E2625">
            <w:pPr>
              <w:spacing w:before="120"/>
              <w:rPr>
                <w:b/>
                <w:bCs/>
                <w:sz w:val="20"/>
                <w:szCs w:val="20"/>
                <w:lang w:val="en-US"/>
              </w:rPr>
            </w:pPr>
            <w:r w:rsidRPr="00982D3D">
              <w:rPr>
                <w:b/>
                <w:bCs/>
                <w:sz w:val="20"/>
                <w:szCs w:val="20"/>
                <w:lang w:val="en-US"/>
              </w:rPr>
              <w:t xml:space="preserve">Water management </w:t>
            </w:r>
            <w:r w:rsidR="000E2625">
              <w:rPr>
                <w:b/>
                <w:bCs/>
                <w:sz w:val="20"/>
                <w:szCs w:val="20"/>
                <w:lang w:val="en-US"/>
              </w:rPr>
              <w:t>Production team</w:t>
            </w:r>
          </w:p>
        </w:tc>
        <w:tc>
          <w:tcPr>
            <w:tcW w:w="2268" w:type="dxa"/>
          </w:tcPr>
          <w:p w14:paraId="420AE636" w14:textId="77777777" w:rsidR="00272B98" w:rsidRPr="00982D3D" w:rsidRDefault="00272B98" w:rsidP="00272B98">
            <w:pPr>
              <w:spacing w:before="120"/>
              <w:jc w:val="right"/>
              <w:rPr>
                <w:bCs/>
                <w:sz w:val="20"/>
                <w:szCs w:val="20"/>
                <w:lang w:val="en-US"/>
              </w:rPr>
            </w:pPr>
            <w:r w:rsidRPr="00982D3D">
              <w:rPr>
                <w:bCs/>
                <w:sz w:val="20"/>
                <w:szCs w:val="20"/>
                <w:lang w:val="en-US"/>
              </w:rPr>
              <w:t>476162855</w:t>
            </w:r>
          </w:p>
        </w:tc>
        <w:tc>
          <w:tcPr>
            <w:tcW w:w="1984" w:type="dxa"/>
          </w:tcPr>
          <w:p w14:paraId="372E8E85" w14:textId="77777777" w:rsidR="00272B98" w:rsidRPr="00982D3D" w:rsidRDefault="004E2985" w:rsidP="00272B98">
            <w:pPr>
              <w:spacing w:before="120"/>
              <w:jc w:val="right"/>
              <w:rPr>
                <w:bCs/>
                <w:sz w:val="20"/>
                <w:szCs w:val="20"/>
                <w:lang w:val="en-US"/>
              </w:rPr>
            </w:pPr>
            <w:r w:rsidRPr="00982D3D">
              <w:rPr>
                <w:bCs/>
                <w:sz w:val="20"/>
                <w:szCs w:val="20"/>
                <w:lang w:val="en-US"/>
              </w:rPr>
              <w:t>476162855</w:t>
            </w:r>
          </w:p>
        </w:tc>
        <w:tc>
          <w:tcPr>
            <w:tcW w:w="1982" w:type="dxa"/>
          </w:tcPr>
          <w:p w14:paraId="101E432F" w14:textId="77777777" w:rsidR="00272B98" w:rsidRPr="00982D3D" w:rsidRDefault="004E2985" w:rsidP="00272B98">
            <w:pPr>
              <w:spacing w:before="120"/>
              <w:jc w:val="right"/>
              <w:rPr>
                <w:bCs/>
                <w:sz w:val="20"/>
                <w:szCs w:val="20"/>
                <w:lang w:val="en-US"/>
              </w:rPr>
            </w:pPr>
            <w:r w:rsidRPr="00982D3D">
              <w:rPr>
                <w:sz w:val="20"/>
                <w:szCs w:val="20"/>
                <w:lang w:val="en-US"/>
              </w:rPr>
              <w:t>31288</w:t>
            </w:r>
            <w:r w:rsidR="00272B98" w:rsidRPr="00982D3D">
              <w:rPr>
                <w:sz w:val="20"/>
                <w:szCs w:val="20"/>
                <w:lang w:val="en-US"/>
              </w:rPr>
              <w:t>7511</w:t>
            </w:r>
          </w:p>
        </w:tc>
      </w:tr>
      <w:tr w:rsidR="00272B98" w:rsidRPr="00982D3D" w14:paraId="2430D2C1" w14:textId="77777777" w:rsidTr="00B00CA5">
        <w:tc>
          <w:tcPr>
            <w:tcW w:w="2694" w:type="dxa"/>
            <w:vAlign w:val="center"/>
          </w:tcPr>
          <w:p w14:paraId="5E0319A4" w14:textId="77777777" w:rsidR="00272B98" w:rsidRPr="00982D3D" w:rsidRDefault="00133CB4" w:rsidP="00133CB4">
            <w:pPr>
              <w:spacing w:before="120"/>
              <w:rPr>
                <w:b/>
                <w:bCs/>
                <w:sz w:val="20"/>
                <w:szCs w:val="20"/>
                <w:lang w:val="en-US"/>
              </w:rPr>
            </w:pPr>
            <w:r w:rsidRPr="00982D3D">
              <w:rPr>
                <w:b/>
                <w:bCs/>
                <w:sz w:val="20"/>
                <w:szCs w:val="20"/>
                <w:lang w:val="en-US"/>
              </w:rPr>
              <w:t>Litvínov operative management department</w:t>
            </w:r>
          </w:p>
        </w:tc>
        <w:tc>
          <w:tcPr>
            <w:tcW w:w="2268" w:type="dxa"/>
          </w:tcPr>
          <w:p w14:paraId="37FB8976" w14:textId="77777777" w:rsidR="00272B98" w:rsidRPr="00982D3D" w:rsidRDefault="00272B98" w:rsidP="004E2985">
            <w:pPr>
              <w:spacing w:before="120"/>
              <w:jc w:val="right"/>
              <w:rPr>
                <w:bCs/>
                <w:sz w:val="20"/>
                <w:szCs w:val="20"/>
                <w:lang w:val="en-US"/>
              </w:rPr>
            </w:pPr>
            <w:r w:rsidRPr="00982D3D">
              <w:rPr>
                <w:bCs/>
                <w:sz w:val="20"/>
                <w:szCs w:val="20"/>
                <w:lang w:val="en-US"/>
              </w:rPr>
              <w:t>476163111</w:t>
            </w:r>
            <w:r w:rsidR="004E2985" w:rsidRPr="00982D3D">
              <w:rPr>
                <w:bCs/>
                <w:sz w:val="20"/>
                <w:szCs w:val="20"/>
                <w:lang w:val="en-US"/>
              </w:rPr>
              <w:tab/>
            </w:r>
            <w:r w:rsidRPr="00982D3D">
              <w:rPr>
                <w:bCs/>
                <w:sz w:val="20"/>
                <w:szCs w:val="20"/>
                <w:lang w:val="en-US"/>
              </w:rPr>
              <w:t>476163112</w:t>
            </w:r>
          </w:p>
        </w:tc>
        <w:tc>
          <w:tcPr>
            <w:tcW w:w="1984" w:type="dxa"/>
          </w:tcPr>
          <w:p w14:paraId="47D54863" w14:textId="1A040444" w:rsidR="00272B98" w:rsidRPr="00982D3D" w:rsidRDefault="00300298" w:rsidP="00300298">
            <w:pPr>
              <w:spacing w:before="120"/>
              <w:jc w:val="right"/>
              <w:rPr>
                <w:bCs/>
                <w:sz w:val="20"/>
                <w:szCs w:val="20"/>
                <w:lang w:val="en-US"/>
              </w:rPr>
            </w:pPr>
            <w:r w:rsidRPr="00982D3D">
              <w:rPr>
                <w:bCs/>
                <w:sz w:val="20"/>
                <w:szCs w:val="20"/>
                <w:lang w:val="en-US"/>
              </w:rPr>
              <w:t>476163111</w:t>
            </w:r>
            <w:r w:rsidRPr="00982D3D">
              <w:rPr>
                <w:bCs/>
                <w:sz w:val="20"/>
                <w:szCs w:val="20"/>
                <w:lang w:val="en-US"/>
              </w:rPr>
              <w:tab/>
              <w:t>476163112</w:t>
            </w:r>
          </w:p>
        </w:tc>
        <w:tc>
          <w:tcPr>
            <w:tcW w:w="1982" w:type="dxa"/>
          </w:tcPr>
          <w:p w14:paraId="5C46D39B" w14:textId="77777777" w:rsidR="00272B98" w:rsidRPr="00982D3D" w:rsidRDefault="00272B98" w:rsidP="00272B98">
            <w:pPr>
              <w:spacing w:before="120"/>
              <w:jc w:val="right"/>
              <w:rPr>
                <w:bCs/>
                <w:sz w:val="20"/>
                <w:szCs w:val="20"/>
                <w:lang w:val="en-US"/>
              </w:rPr>
            </w:pPr>
            <w:r w:rsidRPr="00982D3D">
              <w:rPr>
                <w:bCs/>
                <w:sz w:val="20"/>
                <w:szCs w:val="20"/>
                <w:lang w:val="en-US"/>
              </w:rPr>
              <w:t>-</w:t>
            </w:r>
          </w:p>
        </w:tc>
      </w:tr>
      <w:tr w:rsidR="00272B98" w:rsidRPr="00982D3D" w14:paraId="199C9B2E" w14:textId="77777777" w:rsidTr="00B00CA5">
        <w:tc>
          <w:tcPr>
            <w:tcW w:w="2694" w:type="dxa"/>
            <w:vAlign w:val="center"/>
          </w:tcPr>
          <w:p w14:paraId="0011E9BE" w14:textId="77777777" w:rsidR="00272B98" w:rsidRPr="00982D3D" w:rsidRDefault="00797D71" w:rsidP="00A053E6">
            <w:pPr>
              <w:spacing w:before="120"/>
              <w:rPr>
                <w:b/>
                <w:bCs/>
                <w:sz w:val="20"/>
                <w:szCs w:val="20"/>
                <w:lang w:val="en-US"/>
              </w:rPr>
            </w:pPr>
            <w:r w:rsidRPr="00982D3D">
              <w:rPr>
                <w:b/>
                <w:bCs/>
                <w:sz w:val="20"/>
                <w:szCs w:val="20"/>
                <w:lang w:val="en-US"/>
              </w:rPr>
              <w:t>Shift manager</w:t>
            </w:r>
          </w:p>
        </w:tc>
        <w:tc>
          <w:tcPr>
            <w:tcW w:w="2268" w:type="dxa"/>
          </w:tcPr>
          <w:p w14:paraId="4A40D745" w14:textId="77777777" w:rsidR="00272B98" w:rsidRPr="00982D3D" w:rsidRDefault="0013001A" w:rsidP="00272B98">
            <w:pPr>
              <w:spacing w:before="120"/>
              <w:jc w:val="right"/>
              <w:rPr>
                <w:bCs/>
                <w:sz w:val="20"/>
                <w:szCs w:val="20"/>
                <w:lang w:val="en-US"/>
              </w:rPr>
            </w:pPr>
            <w:r w:rsidRPr="00982D3D">
              <w:rPr>
                <w:bCs/>
                <w:sz w:val="20"/>
                <w:szCs w:val="20"/>
                <w:lang w:val="en-US"/>
              </w:rPr>
              <w:t>-</w:t>
            </w:r>
          </w:p>
        </w:tc>
        <w:tc>
          <w:tcPr>
            <w:tcW w:w="1984" w:type="dxa"/>
          </w:tcPr>
          <w:p w14:paraId="348F4337" w14:textId="77777777" w:rsidR="00272B98" w:rsidRPr="00982D3D" w:rsidRDefault="00272B98" w:rsidP="00272B98">
            <w:pPr>
              <w:spacing w:before="120"/>
              <w:jc w:val="right"/>
              <w:rPr>
                <w:bCs/>
                <w:sz w:val="20"/>
                <w:szCs w:val="20"/>
                <w:lang w:val="en-US"/>
              </w:rPr>
            </w:pPr>
            <w:r w:rsidRPr="00982D3D">
              <w:rPr>
                <w:sz w:val="20"/>
                <w:szCs w:val="20"/>
                <w:lang w:val="en-US"/>
              </w:rPr>
              <w:t>476166388</w:t>
            </w:r>
          </w:p>
        </w:tc>
        <w:tc>
          <w:tcPr>
            <w:tcW w:w="1982" w:type="dxa"/>
          </w:tcPr>
          <w:p w14:paraId="77127197" w14:textId="77777777" w:rsidR="00272B98" w:rsidRPr="00982D3D" w:rsidRDefault="00272B98" w:rsidP="00272B98">
            <w:pPr>
              <w:spacing w:before="120"/>
              <w:jc w:val="right"/>
              <w:rPr>
                <w:bCs/>
                <w:sz w:val="20"/>
                <w:szCs w:val="20"/>
                <w:lang w:val="en-US"/>
              </w:rPr>
            </w:pPr>
            <w:r w:rsidRPr="00982D3D">
              <w:rPr>
                <w:sz w:val="20"/>
                <w:szCs w:val="20"/>
                <w:lang w:val="en-US"/>
              </w:rPr>
              <w:t>312887437</w:t>
            </w:r>
          </w:p>
        </w:tc>
      </w:tr>
      <w:tr w:rsidR="00B00CA5" w:rsidRPr="00982D3D" w14:paraId="026517D7" w14:textId="77777777" w:rsidTr="00B00CA5">
        <w:tc>
          <w:tcPr>
            <w:tcW w:w="2694" w:type="dxa"/>
            <w:vAlign w:val="center"/>
          </w:tcPr>
          <w:p w14:paraId="27F9E7CA" w14:textId="77777777" w:rsidR="00B00CA5" w:rsidRPr="00982D3D" w:rsidRDefault="00B00CA5" w:rsidP="00B00CA5">
            <w:pPr>
              <w:spacing w:before="120"/>
              <w:rPr>
                <w:b/>
                <w:bCs/>
                <w:sz w:val="20"/>
                <w:szCs w:val="20"/>
                <w:lang w:val="en-US"/>
              </w:rPr>
            </w:pPr>
            <w:r w:rsidRPr="00982D3D">
              <w:rPr>
                <w:b/>
                <w:bCs/>
                <w:sz w:val="20"/>
                <w:szCs w:val="20"/>
                <w:lang w:val="en-US"/>
              </w:rPr>
              <w:t>Prevention of serious accidents</w:t>
            </w:r>
          </w:p>
        </w:tc>
        <w:tc>
          <w:tcPr>
            <w:tcW w:w="2268" w:type="dxa"/>
          </w:tcPr>
          <w:p w14:paraId="393DED13" w14:textId="77777777" w:rsidR="00B00CA5" w:rsidRPr="00E25BC8" w:rsidRDefault="00B00CA5" w:rsidP="00B00CA5">
            <w:pPr>
              <w:spacing w:before="120"/>
              <w:jc w:val="right"/>
              <w:rPr>
                <w:bCs/>
                <w:sz w:val="20"/>
                <w:szCs w:val="20"/>
                <w:highlight w:val="yellow"/>
              </w:rPr>
            </w:pPr>
            <w:r w:rsidRPr="00032185">
              <w:rPr>
                <w:bCs/>
                <w:sz w:val="20"/>
                <w:szCs w:val="20"/>
              </w:rPr>
              <w:t>476163628</w:t>
            </w:r>
          </w:p>
        </w:tc>
        <w:tc>
          <w:tcPr>
            <w:tcW w:w="1984" w:type="dxa"/>
          </w:tcPr>
          <w:p w14:paraId="17BCD0B0" w14:textId="77777777" w:rsidR="00B00CA5" w:rsidRPr="00E25BC8" w:rsidRDefault="00B00CA5" w:rsidP="00B00CA5">
            <w:pPr>
              <w:spacing w:before="120"/>
              <w:jc w:val="right"/>
              <w:rPr>
                <w:sz w:val="20"/>
                <w:szCs w:val="20"/>
                <w:highlight w:val="yellow"/>
              </w:rPr>
            </w:pPr>
            <w:r w:rsidRPr="00032185">
              <w:rPr>
                <w:bCs/>
                <w:sz w:val="20"/>
                <w:szCs w:val="20"/>
              </w:rPr>
              <w:t>476163628</w:t>
            </w:r>
          </w:p>
        </w:tc>
        <w:tc>
          <w:tcPr>
            <w:tcW w:w="1982" w:type="dxa"/>
          </w:tcPr>
          <w:p w14:paraId="419EC129" w14:textId="77777777" w:rsidR="00B00CA5" w:rsidRPr="00E25BC8" w:rsidRDefault="00B00CA5" w:rsidP="00B00CA5">
            <w:pPr>
              <w:spacing w:before="120"/>
              <w:jc w:val="right"/>
              <w:rPr>
                <w:sz w:val="20"/>
                <w:szCs w:val="20"/>
                <w:highlight w:val="yellow"/>
              </w:rPr>
            </w:pPr>
            <w:r w:rsidRPr="00032185">
              <w:rPr>
                <w:bCs/>
                <w:sz w:val="20"/>
                <w:szCs w:val="20"/>
              </w:rPr>
              <w:t>476163628</w:t>
            </w:r>
          </w:p>
        </w:tc>
      </w:tr>
      <w:tr w:rsidR="00272B98" w:rsidRPr="00982D3D" w14:paraId="74C81759" w14:textId="77777777" w:rsidTr="00B00CA5">
        <w:tc>
          <w:tcPr>
            <w:tcW w:w="2694" w:type="dxa"/>
            <w:vAlign w:val="center"/>
          </w:tcPr>
          <w:p w14:paraId="7B5053B1" w14:textId="77777777" w:rsidR="00272B98" w:rsidRPr="00982D3D" w:rsidRDefault="00797D71" w:rsidP="006746E6">
            <w:pPr>
              <w:spacing w:before="120"/>
              <w:rPr>
                <w:b/>
                <w:bCs/>
                <w:sz w:val="20"/>
                <w:szCs w:val="20"/>
                <w:lang w:val="en-US"/>
              </w:rPr>
            </w:pPr>
            <w:r w:rsidRPr="00982D3D">
              <w:rPr>
                <w:b/>
                <w:bCs/>
                <w:sz w:val="20"/>
                <w:szCs w:val="20"/>
                <w:lang w:val="en-US"/>
              </w:rPr>
              <w:t xml:space="preserve">OHS </w:t>
            </w:r>
          </w:p>
        </w:tc>
        <w:tc>
          <w:tcPr>
            <w:tcW w:w="2268" w:type="dxa"/>
          </w:tcPr>
          <w:p w14:paraId="53A79D2C" w14:textId="77777777" w:rsidR="00272B98" w:rsidRPr="00982D3D" w:rsidRDefault="00272B98" w:rsidP="00272B98">
            <w:pPr>
              <w:spacing w:before="120"/>
              <w:jc w:val="right"/>
              <w:rPr>
                <w:bCs/>
                <w:sz w:val="20"/>
                <w:szCs w:val="20"/>
                <w:lang w:val="en-US"/>
              </w:rPr>
            </w:pPr>
            <w:r w:rsidRPr="00982D3D">
              <w:rPr>
                <w:bCs/>
                <w:sz w:val="20"/>
                <w:szCs w:val="20"/>
                <w:lang w:val="en-US"/>
              </w:rPr>
              <w:t>476164105</w:t>
            </w:r>
          </w:p>
        </w:tc>
        <w:tc>
          <w:tcPr>
            <w:tcW w:w="1984" w:type="dxa"/>
          </w:tcPr>
          <w:p w14:paraId="604572BB" w14:textId="77777777" w:rsidR="00272B98" w:rsidRPr="00982D3D" w:rsidRDefault="00272B98" w:rsidP="00272B98">
            <w:pPr>
              <w:spacing w:before="120"/>
              <w:jc w:val="right"/>
              <w:rPr>
                <w:bCs/>
                <w:sz w:val="20"/>
                <w:szCs w:val="20"/>
                <w:lang w:val="en-US"/>
              </w:rPr>
            </w:pPr>
            <w:r w:rsidRPr="00982D3D">
              <w:rPr>
                <w:bCs/>
                <w:sz w:val="20"/>
                <w:szCs w:val="20"/>
                <w:lang w:val="en-US"/>
              </w:rPr>
              <w:t>476164105</w:t>
            </w:r>
          </w:p>
        </w:tc>
        <w:tc>
          <w:tcPr>
            <w:tcW w:w="1982" w:type="dxa"/>
          </w:tcPr>
          <w:p w14:paraId="634F504A" w14:textId="77777777" w:rsidR="00272B98" w:rsidRPr="00982D3D" w:rsidRDefault="00272B98" w:rsidP="00272B98">
            <w:pPr>
              <w:spacing w:before="120"/>
              <w:jc w:val="right"/>
              <w:rPr>
                <w:bCs/>
                <w:sz w:val="20"/>
                <w:szCs w:val="20"/>
                <w:lang w:val="en-US"/>
              </w:rPr>
            </w:pPr>
            <w:r w:rsidRPr="00982D3D">
              <w:rPr>
                <w:bCs/>
                <w:sz w:val="20"/>
                <w:szCs w:val="20"/>
                <w:lang w:val="en-US"/>
              </w:rPr>
              <w:t>476164105</w:t>
            </w:r>
          </w:p>
        </w:tc>
      </w:tr>
      <w:tr w:rsidR="00272B98" w:rsidRPr="00982D3D" w14:paraId="3727F2C4" w14:textId="77777777" w:rsidTr="00B00CA5">
        <w:tc>
          <w:tcPr>
            <w:tcW w:w="2694" w:type="dxa"/>
            <w:vAlign w:val="center"/>
          </w:tcPr>
          <w:p w14:paraId="3B34A3D3" w14:textId="3ED2034D" w:rsidR="00272B98" w:rsidRPr="00982D3D" w:rsidRDefault="00797D71" w:rsidP="00797D71">
            <w:pPr>
              <w:spacing w:before="120"/>
              <w:rPr>
                <w:b/>
                <w:bCs/>
                <w:sz w:val="20"/>
                <w:szCs w:val="20"/>
                <w:lang w:val="en-US"/>
              </w:rPr>
            </w:pPr>
            <w:r w:rsidRPr="00982D3D">
              <w:rPr>
                <w:b/>
                <w:bCs/>
                <w:sz w:val="20"/>
                <w:szCs w:val="20"/>
                <w:lang w:val="en-US"/>
              </w:rPr>
              <w:t>Company fire rescue unit</w:t>
            </w:r>
            <w:r w:rsidR="006746E6" w:rsidRPr="00982D3D">
              <w:rPr>
                <w:b/>
                <w:bCs/>
                <w:sz w:val="20"/>
                <w:szCs w:val="20"/>
                <w:lang w:val="en-US"/>
              </w:rPr>
              <w:t xml:space="preserve"> and FP</w:t>
            </w:r>
            <w:r w:rsidR="00300298">
              <w:rPr>
                <w:b/>
                <w:bCs/>
                <w:sz w:val="20"/>
                <w:szCs w:val="20"/>
                <w:lang w:val="en-US"/>
              </w:rPr>
              <w:t xml:space="preserve"> (CFRU)</w:t>
            </w:r>
          </w:p>
        </w:tc>
        <w:tc>
          <w:tcPr>
            <w:tcW w:w="2268" w:type="dxa"/>
          </w:tcPr>
          <w:p w14:paraId="6D7D9E1B" w14:textId="77777777" w:rsidR="004E2985" w:rsidRPr="00982D3D" w:rsidRDefault="00272B98" w:rsidP="004E2985">
            <w:pPr>
              <w:spacing w:before="120"/>
              <w:jc w:val="right"/>
              <w:rPr>
                <w:sz w:val="20"/>
                <w:szCs w:val="20"/>
                <w:lang w:val="en-US"/>
              </w:rPr>
            </w:pPr>
            <w:r w:rsidRPr="00982D3D">
              <w:rPr>
                <w:sz w:val="20"/>
                <w:szCs w:val="20"/>
                <w:lang w:val="en-US"/>
              </w:rPr>
              <w:t>150/112</w:t>
            </w:r>
            <w:r w:rsidR="004E2985" w:rsidRPr="00982D3D">
              <w:rPr>
                <w:sz w:val="20"/>
                <w:szCs w:val="20"/>
                <w:lang w:val="en-US"/>
              </w:rPr>
              <w:tab/>
            </w:r>
          </w:p>
          <w:p w14:paraId="07276474" w14:textId="77777777" w:rsidR="00272B98" w:rsidRPr="00982D3D" w:rsidRDefault="00797D71" w:rsidP="004E79DE">
            <w:pPr>
              <w:spacing w:before="120"/>
              <w:jc w:val="right"/>
              <w:rPr>
                <w:bCs/>
                <w:sz w:val="20"/>
                <w:szCs w:val="20"/>
                <w:lang w:val="en-US"/>
              </w:rPr>
            </w:pPr>
            <w:r w:rsidRPr="00982D3D">
              <w:rPr>
                <w:sz w:val="20"/>
                <w:szCs w:val="20"/>
                <w:lang w:val="en-US"/>
              </w:rPr>
              <w:t xml:space="preserve">from </w:t>
            </w:r>
            <w:r w:rsidR="004E79DE">
              <w:rPr>
                <w:sz w:val="20"/>
                <w:szCs w:val="20"/>
                <w:lang w:val="en-US"/>
              </w:rPr>
              <w:t>cell</w:t>
            </w:r>
            <w:r w:rsidR="004E79DE" w:rsidRPr="00982D3D">
              <w:rPr>
                <w:sz w:val="20"/>
                <w:szCs w:val="20"/>
                <w:lang w:val="en-US"/>
              </w:rPr>
              <w:t xml:space="preserve"> </w:t>
            </w:r>
            <w:r w:rsidRPr="00982D3D">
              <w:rPr>
                <w:sz w:val="20"/>
                <w:szCs w:val="20"/>
                <w:lang w:val="en-US"/>
              </w:rPr>
              <w:t>phones</w:t>
            </w:r>
            <w:r w:rsidR="00272B98" w:rsidRPr="00982D3D">
              <w:rPr>
                <w:sz w:val="20"/>
                <w:szCs w:val="20"/>
                <w:lang w:val="en-US"/>
              </w:rPr>
              <w:t xml:space="preserve"> </w:t>
            </w:r>
            <w:r w:rsidR="004E2985" w:rsidRPr="00982D3D">
              <w:rPr>
                <w:sz w:val="20"/>
                <w:szCs w:val="20"/>
                <w:lang w:val="en-US"/>
              </w:rPr>
              <w:t>4</w:t>
            </w:r>
            <w:r w:rsidR="00845B0D" w:rsidRPr="00982D3D">
              <w:rPr>
                <w:sz w:val="20"/>
                <w:szCs w:val="20"/>
                <w:lang w:val="en-US"/>
              </w:rPr>
              <w:t>7</w:t>
            </w:r>
            <w:r w:rsidR="00272B98" w:rsidRPr="00982D3D">
              <w:rPr>
                <w:sz w:val="20"/>
                <w:szCs w:val="20"/>
                <w:lang w:val="en-US"/>
              </w:rPr>
              <w:t>6 161</w:t>
            </w:r>
            <w:r w:rsidR="004E2985" w:rsidRPr="00982D3D">
              <w:rPr>
                <w:sz w:val="20"/>
                <w:szCs w:val="20"/>
                <w:lang w:val="en-US"/>
              </w:rPr>
              <w:t xml:space="preserve"> 500 </w:t>
            </w:r>
            <w:r w:rsidRPr="00982D3D">
              <w:rPr>
                <w:sz w:val="20"/>
                <w:szCs w:val="20"/>
                <w:lang w:val="en-US"/>
              </w:rPr>
              <w:t>or</w:t>
            </w:r>
            <w:r w:rsidR="004E2985" w:rsidRPr="00982D3D">
              <w:rPr>
                <w:sz w:val="20"/>
                <w:szCs w:val="20"/>
                <w:lang w:val="en-US"/>
              </w:rPr>
              <w:t xml:space="preserve"> </w:t>
            </w:r>
            <w:r w:rsidR="00845B0D" w:rsidRPr="00982D3D">
              <w:rPr>
                <w:sz w:val="20"/>
                <w:szCs w:val="20"/>
                <w:lang w:val="en-US"/>
              </w:rPr>
              <w:t xml:space="preserve">          </w:t>
            </w:r>
            <w:r w:rsidR="00272B98" w:rsidRPr="00982D3D">
              <w:rPr>
                <w:sz w:val="20"/>
                <w:szCs w:val="20"/>
                <w:lang w:val="en-US"/>
              </w:rPr>
              <w:t>476 161 120</w:t>
            </w:r>
          </w:p>
        </w:tc>
        <w:tc>
          <w:tcPr>
            <w:tcW w:w="1984" w:type="dxa"/>
          </w:tcPr>
          <w:p w14:paraId="0D456653" w14:textId="77777777" w:rsidR="00272B98" w:rsidRPr="00982D3D" w:rsidRDefault="00272B98" w:rsidP="00272B98">
            <w:pPr>
              <w:spacing w:before="120"/>
              <w:jc w:val="right"/>
              <w:rPr>
                <w:bCs/>
                <w:sz w:val="20"/>
                <w:szCs w:val="20"/>
                <w:lang w:val="en-US"/>
              </w:rPr>
            </w:pPr>
            <w:r w:rsidRPr="00982D3D">
              <w:rPr>
                <w:bCs/>
                <w:sz w:val="20"/>
                <w:szCs w:val="20"/>
                <w:lang w:val="en-US"/>
              </w:rPr>
              <w:t>-</w:t>
            </w:r>
          </w:p>
        </w:tc>
        <w:tc>
          <w:tcPr>
            <w:tcW w:w="1982" w:type="dxa"/>
          </w:tcPr>
          <w:p w14:paraId="3A7329C3" w14:textId="77777777" w:rsidR="00272B98" w:rsidRPr="00982D3D" w:rsidRDefault="004E2985" w:rsidP="004E2985">
            <w:pPr>
              <w:spacing w:before="120"/>
              <w:jc w:val="right"/>
              <w:rPr>
                <w:bCs/>
                <w:sz w:val="20"/>
                <w:szCs w:val="20"/>
                <w:lang w:val="en-US"/>
              </w:rPr>
            </w:pPr>
            <w:r w:rsidRPr="00982D3D">
              <w:rPr>
                <w:bCs/>
                <w:sz w:val="20"/>
                <w:szCs w:val="20"/>
                <w:lang w:val="en-US"/>
              </w:rPr>
              <w:t>150</w:t>
            </w:r>
          </w:p>
          <w:p w14:paraId="6F15ECBD" w14:textId="77777777" w:rsidR="004E2985" w:rsidRPr="00982D3D" w:rsidRDefault="00797D71" w:rsidP="004E79DE">
            <w:pPr>
              <w:spacing w:before="120"/>
              <w:jc w:val="right"/>
              <w:rPr>
                <w:bCs/>
                <w:sz w:val="20"/>
                <w:szCs w:val="20"/>
                <w:lang w:val="en-US"/>
              </w:rPr>
            </w:pPr>
            <w:r w:rsidRPr="00982D3D">
              <w:rPr>
                <w:sz w:val="20"/>
                <w:szCs w:val="20"/>
                <w:lang w:val="en-US"/>
              </w:rPr>
              <w:t xml:space="preserve">from </w:t>
            </w:r>
            <w:r w:rsidR="004E79DE">
              <w:rPr>
                <w:sz w:val="20"/>
                <w:szCs w:val="20"/>
                <w:lang w:val="en-US"/>
              </w:rPr>
              <w:t>cell</w:t>
            </w:r>
            <w:r w:rsidR="004E79DE" w:rsidRPr="00982D3D">
              <w:rPr>
                <w:sz w:val="20"/>
                <w:szCs w:val="20"/>
                <w:lang w:val="en-US"/>
              </w:rPr>
              <w:t xml:space="preserve"> </w:t>
            </w:r>
            <w:r w:rsidRPr="00982D3D">
              <w:rPr>
                <w:sz w:val="20"/>
                <w:szCs w:val="20"/>
                <w:lang w:val="en-US"/>
              </w:rPr>
              <w:t>phones</w:t>
            </w:r>
            <w:r w:rsidR="004E2985" w:rsidRPr="00982D3D">
              <w:rPr>
                <w:sz w:val="20"/>
                <w:szCs w:val="20"/>
                <w:lang w:val="en-US"/>
              </w:rPr>
              <w:t xml:space="preserve"> 315711 500</w:t>
            </w:r>
          </w:p>
        </w:tc>
      </w:tr>
      <w:tr w:rsidR="004E79DE" w:rsidRPr="00982D3D" w14:paraId="28870E3B" w14:textId="77777777" w:rsidTr="004E79DE">
        <w:tc>
          <w:tcPr>
            <w:tcW w:w="2694" w:type="dxa"/>
            <w:vAlign w:val="center"/>
          </w:tcPr>
          <w:p w14:paraId="12991675" w14:textId="77777777" w:rsidR="004E79DE" w:rsidRPr="00982D3D" w:rsidRDefault="004E79DE" w:rsidP="00865CF4">
            <w:pPr>
              <w:spacing w:before="120"/>
              <w:rPr>
                <w:b/>
                <w:bCs/>
                <w:sz w:val="20"/>
                <w:szCs w:val="20"/>
                <w:lang w:val="en-US"/>
              </w:rPr>
            </w:pPr>
            <w:r>
              <w:rPr>
                <w:b/>
                <w:bCs/>
                <w:sz w:val="20"/>
                <w:szCs w:val="20"/>
                <w:lang w:val="en-US"/>
              </w:rPr>
              <w:t>Transport of dangerous goods</w:t>
            </w:r>
          </w:p>
        </w:tc>
        <w:tc>
          <w:tcPr>
            <w:tcW w:w="2268" w:type="dxa"/>
            <w:vAlign w:val="bottom"/>
          </w:tcPr>
          <w:p w14:paraId="15FF4466" w14:textId="77777777" w:rsidR="004E79DE" w:rsidRDefault="004E79DE" w:rsidP="004E79DE">
            <w:pPr>
              <w:jc w:val="right"/>
              <w:rPr>
                <w:sz w:val="20"/>
                <w:szCs w:val="20"/>
              </w:rPr>
            </w:pPr>
            <w:r>
              <w:rPr>
                <w:sz w:val="20"/>
                <w:szCs w:val="20"/>
              </w:rPr>
              <w:t>476 162 655</w:t>
            </w:r>
          </w:p>
          <w:p w14:paraId="7CEFB1E0" w14:textId="77777777" w:rsidR="004E79DE" w:rsidRPr="00982D3D" w:rsidRDefault="004E79DE" w:rsidP="004E79DE">
            <w:pPr>
              <w:jc w:val="right"/>
              <w:rPr>
                <w:sz w:val="20"/>
                <w:szCs w:val="20"/>
                <w:lang w:val="en-US"/>
              </w:rPr>
            </w:pPr>
            <w:r>
              <w:rPr>
                <w:sz w:val="20"/>
                <w:szCs w:val="20"/>
              </w:rPr>
              <w:t>476 163 267</w:t>
            </w:r>
          </w:p>
        </w:tc>
        <w:tc>
          <w:tcPr>
            <w:tcW w:w="1984" w:type="dxa"/>
            <w:vAlign w:val="bottom"/>
          </w:tcPr>
          <w:p w14:paraId="1287E0C1" w14:textId="77777777" w:rsidR="004E79DE" w:rsidRDefault="004E79DE" w:rsidP="004E79DE">
            <w:pPr>
              <w:jc w:val="right"/>
              <w:rPr>
                <w:sz w:val="20"/>
                <w:szCs w:val="20"/>
              </w:rPr>
            </w:pPr>
            <w:r>
              <w:rPr>
                <w:sz w:val="20"/>
                <w:szCs w:val="20"/>
              </w:rPr>
              <w:t>476 162 655</w:t>
            </w:r>
          </w:p>
          <w:p w14:paraId="01C601B1" w14:textId="77777777" w:rsidR="004E79DE" w:rsidRPr="00982D3D" w:rsidRDefault="004E79DE" w:rsidP="004E79DE">
            <w:pPr>
              <w:jc w:val="right"/>
              <w:rPr>
                <w:bCs/>
                <w:sz w:val="20"/>
                <w:szCs w:val="20"/>
                <w:lang w:val="en-US"/>
              </w:rPr>
            </w:pPr>
            <w:r>
              <w:rPr>
                <w:sz w:val="20"/>
                <w:szCs w:val="20"/>
              </w:rPr>
              <w:t>476 163 267</w:t>
            </w:r>
          </w:p>
        </w:tc>
        <w:tc>
          <w:tcPr>
            <w:tcW w:w="1982" w:type="dxa"/>
            <w:vAlign w:val="bottom"/>
          </w:tcPr>
          <w:p w14:paraId="243B91E9" w14:textId="77777777" w:rsidR="004E79DE" w:rsidRDefault="004E79DE" w:rsidP="004E79DE">
            <w:pPr>
              <w:jc w:val="right"/>
              <w:rPr>
                <w:sz w:val="20"/>
                <w:szCs w:val="20"/>
              </w:rPr>
            </w:pPr>
            <w:r>
              <w:rPr>
                <w:sz w:val="20"/>
                <w:szCs w:val="20"/>
              </w:rPr>
              <w:t>476 162 655</w:t>
            </w:r>
          </w:p>
          <w:p w14:paraId="1C594A60" w14:textId="77777777" w:rsidR="004E79DE" w:rsidRPr="00982D3D" w:rsidRDefault="004E79DE" w:rsidP="004E79DE">
            <w:pPr>
              <w:jc w:val="right"/>
              <w:rPr>
                <w:bCs/>
                <w:sz w:val="20"/>
                <w:szCs w:val="20"/>
                <w:lang w:val="en-US"/>
              </w:rPr>
            </w:pPr>
            <w:r>
              <w:rPr>
                <w:sz w:val="20"/>
                <w:szCs w:val="20"/>
              </w:rPr>
              <w:t>476 163 267</w:t>
            </w:r>
          </w:p>
        </w:tc>
      </w:tr>
    </w:tbl>
    <w:p w14:paraId="6039C09A" w14:textId="77777777" w:rsidR="00393CDC" w:rsidRPr="00982D3D" w:rsidRDefault="00393CDC" w:rsidP="00C25327">
      <w:pPr>
        <w:spacing w:before="120"/>
        <w:ind w:left="360" w:hanging="360"/>
        <w:rPr>
          <w:b/>
          <w:bCs/>
          <w:sz w:val="20"/>
          <w:szCs w:val="20"/>
          <w:lang w:val="en-US"/>
        </w:rPr>
      </w:pPr>
    </w:p>
    <w:sectPr w:rsidR="00393CDC" w:rsidRPr="00982D3D" w:rsidSect="004C2F0E">
      <w:headerReference w:type="default" r:id="rId10"/>
      <w:footerReference w:type="defaul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38713" w14:textId="77777777" w:rsidR="00352E99" w:rsidRDefault="00352E99">
      <w:r>
        <w:separator/>
      </w:r>
    </w:p>
  </w:endnote>
  <w:endnote w:type="continuationSeparator" w:id="0">
    <w:p w14:paraId="11B63930" w14:textId="77777777" w:rsidR="00352E99" w:rsidRDefault="00352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24337" w14:textId="55C7B3C2" w:rsidR="007A5F0E" w:rsidRDefault="007A5F0E" w:rsidP="007A5F0E">
    <w:pPr>
      <w:pStyle w:val="Zpat"/>
      <w:pBdr>
        <w:top w:val="single" w:sz="4" w:space="1" w:color="auto"/>
      </w:pBdr>
      <w:tabs>
        <w:tab w:val="clear" w:pos="9072"/>
        <w:tab w:val="left" w:pos="0"/>
      </w:tabs>
      <w:rPr>
        <w:i/>
        <w:iCs/>
        <w:sz w:val="20"/>
        <w:szCs w:val="20"/>
      </w:rPr>
    </w:pPr>
    <w:r>
      <w:rPr>
        <w:sz w:val="18"/>
      </w:rPr>
      <w:t>Annex</w:t>
    </w:r>
    <w:r w:rsidRPr="00C43164">
      <w:rPr>
        <w:sz w:val="18"/>
      </w:rPr>
      <w:t xml:space="preserve"> HSE </w:t>
    </w:r>
    <w:r>
      <w:rPr>
        <w:sz w:val="18"/>
      </w:rPr>
      <w:t>valid from</w:t>
    </w:r>
    <w:r w:rsidRPr="00C43164">
      <w:rPr>
        <w:sz w:val="18"/>
      </w:rPr>
      <w:t xml:space="preserve"> </w:t>
    </w:r>
    <w:r>
      <w:rPr>
        <w:sz w:val="18"/>
      </w:rPr>
      <w:t>01.</w:t>
    </w:r>
    <w:r w:rsidRPr="00C43164">
      <w:rPr>
        <w:sz w:val="18"/>
      </w:rPr>
      <w:t xml:space="preserve"> </w:t>
    </w:r>
    <w:r>
      <w:rPr>
        <w:sz w:val="18"/>
      </w:rPr>
      <w:t>01</w:t>
    </w:r>
    <w:r w:rsidRPr="00C43164">
      <w:rPr>
        <w:sz w:val="18"/>
      </w:rPr>
      <w:t>. 202</w:t>
    </w:r>
    <w:r w:rsidR="000E2625">
      <w:rPr>
        <w:sz w:val="18"/>
      </w:rPr>
      <w:t>5</w:t>
    </w:r>
    <w:r>
      <w:rPr>
        <w:sz w:val="18"/>
      </w:rPr>
      <w:tab/>
    </w:r>
    <w:r>
      <w:rPr>
        <w:i/>
        <w:iCs/>
        <w:sz w:val="20"/>
        <w:szCs w:val="20"/>
      </w:rPr>
      <w:t>Page</w:t>
    </w:r>
    <w:r w:rsidRPr="000E60CA">
      <w:rPr>
        <w:i/>
        <w:iCs/>
        <w:sz w:val="20"/>
        <w:szCs w:val="20"/>
      </w:rPr>
      <w:t xml:space="preserve"> </w:t>
    </w:r>
    <w:r w:rsidRPr="000E60CA">
      <w:rPr>
        <w:i/>
        <w:iCs/>
        <w:sz w:val="20"/>
        <w:szCs w:val="20"/>
      </w:rPr>
      <w:fldChar w:fldCharType="begin"/>
    </w:r>
    <w:r w:rsidRPr="000E60CA">
      <w:rPr>
        <w:i/>
        <w:iCs/>
        <w:sz w:val="20"/>
        <w:szCs w:val="20"/>
      </w:rPr>
      <w:instrText xml:space="preserve"> PAGE </w:instrText>
    </w:r>
    <w:r w:rsidRPr="000E60CA">
      <w:rPr>
        <w:i/>
        <w:iCs/>
        <w:sz w:val="20"/>
        <w:szCs w:val="20"/>
      </w:rPr>
      <w:fldChar w:fldCharType="separate"/>
    </w:r>
    <w:r w:rsidR="000E2625">
      <w:rPr>
        <w:i/>
        <w:iCs/>
        <w:noProof/>
        <w:sz w:val="20"/>
        <w:szCs w:val="20"/>
      </w:rPr>
      <w:t>1</w:t>
    </w:r>
    <w:r w:rsidRPr="000E60CA">
      <w:rPr>
        <w:i/>
        <w:iCs/>
        <w:sz w:val="20"/>
        <w:szCs w:val="20"/>
      </w:rPr>
      <w:fldChar w:fldCharType="end"/>
    </w:r>
    <w:r w:rsidRPr="000E60CA">
      <w:rPr>
        <w:i/>
        <w:iCs/>
        <w:sz w:val="20"/>
        <w:szCs w:val="20"/>
      </w:rPr>
      <w:t xml:space="preserve"> / </w:t>
    </w:r>
    <w:r w:rsidRPr="000E60CA">
      <w:rPr>
        <w:i/>
        <w:iCs/>
        <w:sz w:val="20"/>
        <w:szCs w:val="20"/>
      </w:rPr>
      <w:fldChar w:fldCharType="begin"/>
    </w:r>
    <w:r w:rsidRPr="000E60CA">
      <w:rPr>
        <w:i/>
        <w:iCs/>
        <w:sz w:val="20"/>
        <w:szCs w:val="20"/>
      </w:rPr>
      <w:instrText xml:space="preserve"> NUMPAGES </w:instrText>
    </w:r>
    <w:r w:rsidRPr="000E60CA">
      <w:rPr>
        <w:i/>
        <w:iCs/>
        <w:sz w:val="20"/>
        <w:szCs w:val="20"/>
      </w:rPr>
      <w:fldChar w:fldCharType="separate"/>
    </w:r>
    <w:r w:rsidR="000E2625">
      <w:rPr>
        <w:i/>
        <w:iCs/>
        <w:noProof/>
        <w:sz w:val="20"/>
        <w:szCs w:val="20"/>
      </w:rPr>
      <w:t>8</w:t>
    </w:r>
    <w:r w:rsidRPr="000E60CA">
      <w:rPr>
        <w:i/>
        <w:iCs/>
        <w:sz w:val="20"/>
        <w:szCs w:val="20"/>
      </w:rPr>
      <w:fldChar w:fldCharType="end"/>
    </w:r>
  </w:p>
  <w:p w14:paraId="4050F656" w14:textId="520FE8E3" w:rsidR="007A5F0E" w:rsidRDefault="007A5F0E" w:rsidP="007A5F0E">
    <w:pPr>
      <w:pStyle w:val="Zpat"/>
      <w:pBdr>
        <w:top w:val="single" w:sz="4" w:space="1" w:color="auto"/>
      </w:pBdr>
      <w:tabs>
        <w:tab w:val="clear" w:pos="9072"/>
        <w:tab w:val="left" w:pos="0"/>
      </w:tabs>
      <w:rPr>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79057" w14:textId="77777777" w:rsidR="00352E99" w:rsidRDefault="00352E99">
      <w:r>
        <w:separator/>
      </w:r>
    </w:p>
  </w:footnote>
  <w:footnote w:type="continuationSeparator" w:id="0">
    <w:p w14:paraId="7B8E4370" w14:textId="77777777" w:rsidR="00352E99" w:rsidRDefault="00352E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23"/>
      <w:gridCol w:w="4819"/>
    </w:tblGrid>
    <w:tr w:rsidR="00B328F1" w14:paraId="3BE7B9B9" w14:textId="77777777" w:rsidTr="003B5CE4">
      <w:trPr>
        <w:cantSplit/>
        <w:trHeight w:val="410"/>
      </w:trPr>
      <w:tc>
        <w:tcPr>
          <w:tcW w:w="4323" w:type="dxa"/>
        </w:tcPr>
        <w:p w14:paraId="5C3899E0" w14:textId="36221C73" w:rsidR="00B328F1" w:rsidRPr="00A13156" w:rsidRDefault="002A43EE" w:rsidP="00B40CD9">
          <w:pPr>
            <w:spacing w:before="60"/>
            <w:jc w:val="center"/>
            <w:rPr>
              <w:lang w:val="en-US"/>
            </w:rPr>
          </w:pPr>
          <w:r>
            <w:rPr>
              <w:noProof/>
            </w:rPr>
            <w:drawing>
              <wp:inline distT="0" distB="0" distL="0" distR="0" wp14:anchorId="550C52E5" wp14:editId="096300CB">
                <wp:extent cx="1981200" cy="63817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638175"/>
                        </a:xfrm>
                        <a:prstGeom prst="rect">
                          <a:avLst/>
                        </a:prstGeom>
                        <a:noFill/>
                        <a:ln>
                          <a:noFill/>
                        </a:ln>
                      </pic:spPr>
                    </pic:pic>
                  </a:graphicData>
                </a:graphic>
              </wp:inline>
            </w:drawing>
          </w:r>
        </w:p>
      </w:tc>
      <w:tc>
        <w:tcPr>
          <w:tcW w:w="4819" w:type="dxa"/>
          <w:vAlign w:val="center"/>
        </w:tcPr>
        <w:p w14:paraId="02741F77" w14:textId="77777777" w:rsidR="00B328F1" w:rsidRPr="00A13156" w:rsidRDefault="003B5CE4" w:rsidP="003B5CE4">
          <w:pPr>
            <w:spacing w:before="180"/>
            <w:jc w:val="center"/>
            <w:rPr>
              <w:b/>
              <w:bCs/>
              <w:i/>
              <w:iCs/>
              <w:sz w:val="28"/>
              <w:szCs w:val="28"/>
              <w:lang w:val="en-US"/>
            </w:rPr>
          </w:pPr>
          <w:r>
            <w:rPr>
              <w:b/>
              <w:i/>
              <w:sz w:val="28"/>
              <w:lang w:val="en-US"/>
            </w:rPr>
            <w:t>CONTRACT for WORK</w:t>
          </w:r>
        </w:p>
      </w:tc>
    </w:tr>
  </w:tbl>
  <w:p w14:paraId="43CCCF77" w14:textId="77777777" w:rsidR="00B328F1" w:rsidRDefault="00B328F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1AC1E40"/>
    <w:lvl w:ilvl="0">
      <w:start w:val="1"/>
      <w:numFmt w:val="decimal"/>
      <w:pStyle w:val="Nadpis1"/>
      <w:lvlText w:val="%1"/>
      <w:lvlJc w:val="left"/>
      <w:pPr>
        <w:tabs>
          <w:tab w:val="num" w:pos="0"/>
        </w:tabs>
      </w:pPr>
      <w:rPr>
        <w:rFonts w:cs="Times New Roman" w:hint="default"/>
      </w:rPr>
    </w:lvl>
    <w:lvl w:ilvl="1">
      <w:start w:val="1"/>
      <w:numFmt w:val="decimal"/>
      <w:pStyle w:val="Nadpis2"/>
      <w:lvlText w:val="%1.%2"/>
      <w:lvlJc w:val="left"/>
      <w:pPr>
        <w:tabs>
          <w:tab w:val="num" w:pos="567"/>
        </w:tabs>
        <w:ind w:left="567" w:hanging="567"/>
      </w:pPr>
      <w:rPr>
        <w:rFonts w:cs="Times New Roman" w:hint="default"/>
      </w:rPr>
    </w:lvl>
    <w:lvl w:ilvl="2">
      <w:start w:val="1"/>
      <w:numFmt w:val="decimal"/>
      <w:pStyle w:val="Nadpis3"/>
      <w:lvlText w:val="%1.%2.%3"/>
      <w:lvlJc w:val="left"/>
      <w:pPr>
        <w:tabs>
          <w:tab w:val="num" w:pos="0"/>
        </w:tabs>
        <w:ind w:left="624" w:hanging="624"/>
      </w:pPr>
      <w:rPr>
        <w:rFonts w:cs="Times New Roman" w:hint="default"/>
      </w:rPr>
    </w:lvl>
    <w:lvl w:ilvl="3">
      <w:start w:val="1"/>
      <w:numFmt w:val="decimal"/>
      <w:pStyle w:val="Nadpis4"/>
      <w:lvlText w:val="%1.%2.%3.%4"/>
      <w:lvlJc w:val="left"/>
      <w:pPr>
        <w:tabs>
          <w:tab w:val="num" w:pos="0"/>
        </w:tabs>
        <w:ind w:left="794" w:hanging="794"/>
      </w:pPr>
      <w:rPr>
        <w:rFonts w:cs="Times New Roman" w:hint="default"/>
      </w:rPr>
    </w:lvl>
    <w:lvl w:ilvl="4">
      <w:start w:val="1"/>
      <w:numFmt w:val="decimal"/>
      <w:pStyle w:val="Nadpis5"/>
      <w:lvlText w:val="%1.%2.%3.%4%5."/>
      <w:lvlJc w:val="left"/>
      <w:pPr>
        <w:tabs>
          <w:tab w:val="num" w:pos="0"/>
        </w:tabs>
        <w:ind w:left="2580" w:hanging="708"/>
      </w:pPr>
      <w:rPr>
        <w:rFonts w:cs="Times New Roman" w:hint="default"/>
      </w:rPr>
    </w:lvl>
    <w:lvl w:ilvl="5">
      <w:start w:val="1"/>
      <w:numFmt w:val="decimal"/>
      <w:pStyle w:val="Nadpis6"/>
      <w:lvlText w:val="%1.%2.%3.%4%5.%6."/>
      <w:lvlJc w:val="left"/>
      <w:pPr>
        <w:tabs>
          <w:tab w:val="num" w:pos="0"/>
        </w:tabs>
        <w:ind w:left="3288" w:hanging="708"/>
      </w:pPr>
      <w:rPr>
        <w:rFonts w:cs="Times New Roman" w:hint="default"/>
      </w:rPr>
    </w:lvl>
    <w:lvl w:ilvl="6">
      <w:start w:val="1"/>
      <w:numFmt w:val="decimal"/>
      <w:pStyle w:val="Nadpis7"/>
      <w:lvlText w:val="%1.%2.%3.%4%5.%6.%7."/>
      <w:lvlJc w:val="left"/>
      <w:pPr>
        <w:tabs>
          <w:tab w:val="num" w:pos="0"/>
        </w:tabs>
        <w:ind w:left="3996" w:hanging="708"/>
      </w:pPr>
      <w:rPr>
        <w:rFonts w:cs="Times New Roman" w:hint="default"/>
      </w:rPr>
    </w:lvl>
    <w:lvl w:ilvl="7">
      <w:start w:val="1"/>
      <w:numFmt w:val="decimal"/>
      <w:pStyle w:val="Nadpis8"/>
      <w:lvlText w:val="%1.%2.%3.%4%5.%6.%7.%8."/>
      <w:lvlJc w:val="left"/>
      <w:pPr>
        <w:tabs>
          <w:tab w:val="num" w:pos="0"/>
        </w:tabs>
        <w:ind w:left="4704" w:hanging="708"/>
      </w:pPr>
      <w:rPr>
        <w:rFonts w:cs="Times New Roman" w:hint="default"/>
      </w:rPr>
    </w:lvl>
    <w:lvl w:ilvl="8">
      <w:start w:val="1"/>
      <w:numFmt w:val="decimal"/>
      <w:pStyle w:val="Nadpis9"/>
      <w:lvlText w:val="%1.%2.%3.%4%5.%6.%7.%8.%9."/>
      <w:lvlJc w:val="left"/>
      <w:pPr>
        <w:tabs>
          <w:tab w:val="num" w:pos="0"/>
        </w:tabs>
        <w:ind w:left="5412" w:hanging="708"/>
      </w:pPr>
      <w:rPr>
        <w:rFonts w:cs="Times New Roman" w:hint="default"/>
      </w:rPr>
    </w:lvl>
  </w:abstractNum>
  <w:abstractNum w:abstractNumId="1" w15:restartNumberingAfterBreak="0">
    <w:nsid w:val="11A921C9"/>
    <w:multiLevelType w:val="hybridMultilevel"/>
    <w:tmpl w:val="CD88911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442628"/>
    <w:multiLevelType w:val="hybridMultilevel"/>
    <w:tmpl w:val="96B2C4F6"/>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41F04BEC"/>
    <w:multiLevelType w:val="hybridMultilevel"/>
    <w:tmpl w:val="ECC60D46"/>
    <w:lvl w:ilvl="0" w:tplc="EE46A134">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480071B3"/>
    <w:multiLevelType w:val="hybridMultilevel"/>
    <w:tmpl w:val="72B4DAB2"/>
    <w:lvl w:ilvl="0" w:tplc="04050017">
      <w:start w:val="1"/>
      <w:numFmt w:val="lowerLetter"/>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8802A5E"/>
    <w:multiLevelType w:val="hybridMultilevel"/>
    <w:tmpl w:val="1E52993E"/>
    <w:lvl w:ilvl="0" w:tplc="8886DDCE">
      <w:start w:val="1"/>
      <w:numFmt w:val="decimal"/>
      <w:lvlText w:val="%1."/>
      <w:lvlJc w:val="left"/>
      <w:pPr>
        <w:tabs>
          <w:tab w:val="num" w:pos="720"/>
        </w:tabs>
        <w:ind w:left="720" w:hanging="360"/>
      </w:pPr>
      <w:rPr>
        <w:rFonts w:cs="Times New Roman"/>
        <w:strike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E11316D"/>
    <w:multiLevelType w:val="hybridMultilevel"/>
    <w:tmpl w:val="C1CEA8F0"/>
    <w:lvl w:ilvl="0" w:tplc="0405000B">
      <w:start w:val="1"/>
      <w:numFmt w:val="lowerLetter"/>
      <w:lvlText w:val="%1)"/>
      <w:lvlJc w:val="left"/>
      <w:pPr>
        <w:tabs>
          <w:tab w:val="num" w:pos="1080"/>
        </w:tabs>
        <w:ind w:left="108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7" w15:restartNumberingAfterBreak="0">
    <w:nsid w:val="54D1269E"/>
    <w:multiLevelType w:val="multilevel"/>
    <w:tmpl w:val="72B4DAB2"/>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684E3B44"/>
    <w:multiLevelType w:val="hybridMultilevel"/>
    <w:tmpl w:val="A8CE51C0"/>
    <w:lvl w:ilvl="0" w:tplc="04050001">
      <w:numFmt w:val="bullet"/>
      <w:lvlText w:val=""/>
      <w:lvlJc w:val="left"/>
      <w:pPr>
        <w:tabs>
          <w:tab w:val="num" w:pos="720"/>
        </w:tabs>
        <w:ind w:left="72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B540DEC"/>
    <w:multiLevelType w:val="multilevel"/>
    <w:tmpl w:val="0916D1F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8"/>
  </w:num>
  <w:num w:numId="3">
    <w:abstractNumId w:val="5"/>
  </w:num>
  <w:num w:numId="4">
    <w:abstractNumId w:val="0"/>
  </w:num>
  <w:num w:numId="5">
    <w:abstractNumId w:val="3"/>
  </w:num>
  <w:num w:numId="6">
    <w:abstractNumId w:val="2"/>
  </w:num>
  <w:num w:numId="7">
    <w:abstractNumId w:val="9"/>
  </w:num>
  <w:num w:numId="8">
    <w:abstractNumId w:val="4"/>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79F"/>
    <w:rsid w:val="00004BF0"/>
    <w:rsid w:val="000109B5"/>
    <w:rsid w:val="00014C82"/>
    <w:rsid w:val="00021FD6"/>
    <w:rsid w:val="00032185"/>
    <w:rsid w:val="0003466E"/>
    <w:rsid w:val="00034AA9"/>
    <w:rsid w:val="00036FFA"/>
    <w:rsid w:val="00051FEC"/>
    <w:rsid w:val="0005329B"/>
    <w:rsid w:val="00055B05"/>
    <w:rsid w:val="00055E96"/>
    <w:rsid w:val="00074235"/>
    <w:rsid w:val="000826DC"/>
    <w:rsid w:val="00082E0A"/>
    <w:rsid w:val="00083A68"/>
    <w:rsid w:val="00086552"/>
    <w:rsid w:val="000953C1"/>
    <w:rsid w:val="000A211C"/>
    <w:rsid w:val="000A5FFD"/>
    <w:rsid w:val="000B122F"/>
    <w:rsid w:val="000B1649"/>
    <w:rsid w:val="000B3B1B"/>
    <w:rsid w:val="000C718E"/>
    <w:rsid w:val="000D1472"/>
    <w:rsid w:val="000E2625"/>
    <w:rsid w:val="000E5042"/>
    <w:rsid w:val="000E60CA"/>
    <w:rsid w:val="000F2584"/>
    <w:rsid w:val="00107C4B"/>
    <w:rsid w:val="00107ECA"/>
    <w:rsid w:val="00112443"/>
    <w:rsid w:val="00112A7E"/>
    <w:rsid w:val="0011574C"/>
    <w:rsid w:val="0013001A"/>
    <w:rsid w:val="00133798"/>
    <w:rsid w:val="001337BD"/>
    <w:rsid w:val="00133CB4"/>
    <w:rsid w:val="00142604"/>
    <w:rsid w:val="00145C9B"/>
    <w:rsid w:val="001476B2"/>
    <w:rsid w:val="00150C63"/>
    <w:rsid w:val="00165B89"/>
    <w:rsid w:val="001665A0"/>
    <w:rsid w:val="00170C4D"/>
    <w:rsid w:val="001715BE"/>
    <w:rsid w:val="00172C5B"/>
    <w:rsid w:val="001770A0"/>
    <w:rsid w:val="001825AA"/>
    <w:rsid w:val="00183947"/>
    <w:rsid w:val="00184007"/>
    <w:rsid w:val="00187EF3"/>
    <w:rsid w:val="001A1634"/>
    <w:rsid w:val="001A5F1B"/>
    <w:rsid w:val="001A7597"/>
    <w:rsid w:val="001B195D"/>
    <w:rsid w:val="001B1B61"/>
    <w:rsid w:val="001B25D5"/>
    <w:rsid w:val="001B6F6A"/>
    <w:rsid w:val="001C01FC"/>
    <w:rsid w:val="001C0FE8"/>
    <w:rsid w:val="001C1B74"/>
    <w:rsid w:val="001C2204"/>
    <w:rsid w:val="001C2845"/>
    <w:rsid w:val="001C3A65"/>
    <w:rsid w:val="001C66A6"/>
    <w:rsid w:val="001D00D4"/>
    <w:rsid w:val="001E6D65"/>
    <w:rsid w:val="001F7FF0"/>
    <w:rsid w:val="00210A55"/>
    <w:rsid w:val="00220B3E"/>
    <w:rsid w:val="00224F3B"/>
    <w:rsid w:val="002269E7"/>
    <w:rsid w:val="002523EB"/>
    <w:rsid w:val="00253767"/>
    <w:rsid w:val="00254696"/>
    <w:rsid w:val="0026084E"/>
    <w:rsid w:val="002613E3"/>
    <w:rsid w:val="002622AA"/>
    <w:rsid w:val="00262DA6"/>
    <w:rsid w:val="0026360E"/>
    <w:rsid w:val="00272B98"/>
    <w:rsid w:val="00291E5F"/>
    <w:rsid w:val="00297109"/>
    <w:rsid w:val="002A43EE"/>
    <w:rsid w:val="002B5BFA"/>
    <w:rsid w:val="002B6D34"/>
    <w:rsid w:val="002B6F31"/>
    <w:rsid w:val="002C7C3C"/>
    <w:rsid w:val="002D587F"/>
    <w:rsid w:val="002E5AB5"/>
    <w:rsid w:val="002F0AD1"/>
    <w:rsid w:val="002F343E"/>
    <w:rsid w:val="002F7EC9"/>
    <w:rsid w:val="00300298"/>
    <w:rsid w:val="00301972"/>
    <w:rsid w:val="0030418D"/>
    <w:rsid w:val="00307969"/>
    <w:rsid w:val="0031633C"/>
    <w:rsid w:val="003227B4"/>
    <w:rsid w:val="00322F00"/>
    <w:rsid w:val="003241CB"/>
    <w:rsid w:val="00325988"/>
    <w:rsid w:val="00326EA2"/>
    <w:rsid w:val="00336568"/>
    <w:rsid w:val="00352E99"/>
    <w:rsid w:val="00355513"/>
    <w:rsid w:val="003911EA"/>
    <w:rsid w:val="00393CDC"/>
    <w:rsid w:val="00393F67"/>
    <w:rsid w:val="003A4FF3"/>
    <w:rsid w:val="003B5CE4"/>
    <w:rsid w:val="003B7ACF"/>
    <w:rsid w:val="003C0DB0"/>
    <w:rsid w:val="003C394F"/>
    <w:rsid w:val="003C3F07"/>
    <w:rsid w:val="003E1E4E"/>
    <w:rsid w:val="00401EFA"/>
    <w:rsid w:val="004070A3"/>
    <w:rsid w:val="004131E6"/>
    <w:rsid w:val="0042301A"/>
    <w:rsid w:val="00426712"/>
    <w:rsid w:val="00434449"/>
    <w:rsid w:val="0043758D"/>
    <w:rsid w:val="0044316D"/>
    <w:rsid w:val="004440AB"/>
    <w:rsid w:val="004548D6"/>
    <w:rsid w:val="00454AA9"/>
    <w:rsid w:val="004626A4"/>
    <w:rsid w:val="00466014"/>
    <w:rsid w:val="004717D4"/>
    <w:rsid w:val="0047350D"/>
    <w:rsid w:val="004752D9"/>
    <w:rsid w:val="00483C74"/>
    <w:rsid w:val="004864F9"/>
    <w:rsid w:val="00487544"/>
    <w:rsid w:val="00493906"/>
    <w:rsid w:val="004B0B93"/>
    <w:rsid w:val="004B0E92"/>
    <w:rsid w:val="004B5990"/>
    <w:rsid w:val="004B61EC"/>
    <w:rsid w:val="004C2F0E"/>
    <w:rsid w:val="004C7D98"/>
    <w:rsid w:val="004D3AC1"/>
    <w:rsid w:val="004E2985"/>
    <w:rsid w:val="004E3FBE"/>
    <w:rsid w:val="004E79DE"/>
    <w:rsid w:val="00503EDA"/>
    <w:rsid w:val="00505673"/>
    <w:rsid w:val="00510E9A"/>
    <w:rsid w:val="00531B5E"/>
    <w:rsid w:val="0053314C"/>
    <w:rsid w:val="0054365C"/>
    <w:rsid w:val="00547B34"/>
    <w:rsid w:val="00550FBB"/>
    <w:rsid w:val="00552962"/>
    <w:rsid w:val="00553D98"/>
    <w:rsid w:val="00562FDC"/>
    <w:rsid w:val="0057543E"/>
    <w:rsid w:val="00580F58"/>
    <w:rsid w:val="0058649C"/>
    <w:rsid w:val="00590FF2"/>
    <w:rsid w:val="00593976"/>
    <w:rsid w:val="00594133"/>
    <w:rsid w:val="00595135"/>
    <w:rsid w:val="005B0194"/>
    <w:rsid w:val="005B4254"/>
    <w:rsid w:val="005B583D"/>
    <w:rsid w:val="005C0ADA"/>
    <w:rsid w:val="005C4C8B"/>
    <w:rsid w:val="005D18C1"/>
    <w:rsid w:val="005D4F9C"/>
    <w:rsid w:val="005E40E3"/>
    <w:rsid w:val="005E53C1"/>
    <w:rsid w:val="005E64E1"/>
    <w:rsid w:val="00601F5E"/>
    <w:rsid w:val="006023D6"/>
    <w:rsid w:val="00602433"/>
    <w:rsid w:val="00606278"/>
    <w:rsid w:val="00606CBB"/>
    <w:rsid w:val="0061428D"/>
    <w:rsid w:val="00620AD2"/>
    <w:rsid w:val="00631EDA"/>
    <w:rsid w:val="0063239D"/>
    <w:rsid w:val="00644B16"/>
    <w:rsid w:val="00647032"/>
    <w:rsid w:val="00650D4F"/>
    <w:rsid w:val="00660631"/>
    <w:rsid w:val="00666B05"/>
    <w:rsid w:val="006746E6"/>
    <w:rsid w:val="0068098A"/>
    <w:rsid w:val="006824E3"/>
    <w:rsid w:val="00682F18"/>
    <w:rsid w:val="006843D1"/>
    <w:rsid w:val="00696846"/>
    <w:rsid w:val="006A3150"/>
    <w:rsid w:val="006A31E6"/>
    <w:rsid w:val="006A49D2"/>
    <w:rsid w:val="006A5772"/>
    <w:rsid w:val="006A5B24"/>
    <w:rsid w:val="006A5EF4"/>
    <w:rsid w:val="006A67CE"/>
    <w:rsid w:val="006A6D24"/>
    <w:rsid w:val="006C1EEE"/>
    <w:rsid w:val="006C4CB9"/>
    <w:rsid w:val="006C5CBB"/>
    <w:rsid w:val="006C64D1"/>
    <w:rsid w:val="006D2BE1"/>
    <w:rsid w:val="006D450F"/>
    <w:rsid w:val="006D6C24"/>
    <w:rsid w:val="006E3161"/>
    <w:rsid w:val="006E3444"/>
    <w:rsid w:val="006F1805"/>
    <w:rsid w:val="006F6850"/>
    <w:rsid w:val="007034BE"/>
    <w:rsid w:val="00704286"/>
    <w:rsid w:val="007065AA"/>
    <w:rsid w:val="00707CBB"/>
    <w:rsid w:val="00710D88"/>
    <w:rsid w:val="007168F7"/>
    <w:rsid w:val="00720874"/>
    <w:rsid w:val="00720E40"/>
    <w:rsid w:val="007217DD"/>
    <w:rsid w:val="00721B48"/>
    <w:rsid w:val="00733F1E"/>
    <w:rsid w:val="0076671C"/>
    <w:rsid w:val="007675E8"/>
    <w:rsid w:val="007900A3"/>
    <w:rsid w:val="00796FB1"/>
    <w:rsid w:val="00797D71"/>
    <w:rsid w:val="007A27BB"/>
    <w:rsid w:val="007A5F0E"/>
    <w:rsid w:val="007A67AA"/>
    <w:rsid w:val="007C34FB"/>
    <w:rsid w:val="007D1C9D"/>
    <w:rsid w:val="007D5E28"/>
    <w:rsid w:val="007E2115"/>
    <w:rsid w:val="007E6CB3"/>
    <w:rsid w:val="007F3295"/>
    <w:rsid w:val="007F5D0A"/>
    <w:rsid w:val="008030F5"/>
    <w:rsid w:val="00815422"/>
    <w:rsid w:val="00817CDE"/>
    <w:rsid w:val="008220D2"/>
    <w:rsid w:val="00825CCE"/>
    <w:rsid w:val="00827EBF"/>
    <w:rsid w:val="00830722"/>
    <w:rsid w:val="00831E0A"/>
    <w:rsid w:val="00832F1F"/>
    <w:rsid w:val="00835E06"/>
    <w:rsid w:val="008448AD"/>
    <w:rsid w:val="00845B0D"/>
    <w:rsid w:val="00851B0C"/>
    <w:rsid w:val="00861D50"/>
    <w:rsid w:val="00865CF4"/>
    <w:rsid w:val="00875A6F"/>
    <w:rsid w:val="00881940"/>
    <w:rsid w:val="00891ADB"/>
    <w:rsid w:val="00894D80"/>
    <w:rsid w:val="008B6402"/>
    <w:rsid w:val="008B7013"/>
    <w:rsid w:val="008D270F"/>
    <w:rsid w:val="008E2869"/>
    <w:rsid w:val="008E5C8A"/>
    <w:rsid w:val="008E738F"/>
    <w:rsid w:val="00905DDB"/>
    <w:rsid w:val="009132BC"/>
    <w:rsid w:val="00935375"/>
    <w:rsid w:val="0093591A"/>
    <w:rsid w:val="00935E2C"/>
    <w:rsid w:val="00936269"/>
    <w:rsid w:val="00941EF7"/>
    <w:rsid w:val="0094639D"/>
    <w:rsid w:val="009605D1"/>
    <w:rsid w:val="00963195"/>
    <w:rsid w:val="0096430C"/>
    <w:rsid w:val="00966D64"/>
    <w:rsid w:val="00980111"/>
    <w:rsid w:val="009802BB"/>
    <w:rsid w:val="00980CA1"/>
    <w:rsid w:val="00982D3D"/>
    <w:rsid w:val="0099162E"/>
    <w:rsid w:val="009A2880"/>
    <w:rsid w:val="009A6B56"/>
    <w:rsid w:val="009B39CD"/>
    <w:rsid w:val="009B3CE8"/>
    <w:rsid w:val="009D08DD"/>
    <w:rsid w:val="009D2DEB"/>
    <w:rsid w:val="009D3EA0"/>
    <w:rsid w:val="009E0816"/>
    <w:rsid w:val="009E718B"/>
    <w:rsid w:val="00A053E6"/>
    <w:rsid w:val="00A05E31"/>
    <w:rsid w:val="00A13156"/>
    <w:rsid w:val="00A13515"/>
    <w:rsid w:val="00A17ECA"/>
    <w:rsid w:val="00A56A44"/>
    <w:rsid w:val="00A6514B"/>
    <w:rsid w:val="00A65585"/>
    <w:rsid w:val="00A743C8"/>
    <w:rsid w:val="00A77592"/>
    <w:rsid w:val="00A8651C"/>
    <w:rsid w:val="00A908F4"/>
    <w:rsid w:val="00AB2046"/>
    <w:rsid w:val="00AC65D7"/>
    <w:rsid w:val="00AE0394"/>
    <w:rsid w:val="00AE18FB"/>
    <w:rsid w:val="00AE546D"/>
    <w:rsid w:val="00AF36B5"/>
    <w:rsid w:val="00B00CA5"/>
    <w:rsid w:val="00B02DFB"/>
    <w:rsid w:val="00B046A8"/>
    <w:rsid w:val="00B06828"/>
    <w:rsid w:val="00B13AC4"/>
    <w:rsid w:val="00B1671D"/>
    <w:rsid w:val="00B23C32"/>
    <w:rsid w:val="00B30F34"/>
    <w:rsid w:val="00B328F1"/>
    <w:rsid w:val="00B32977"/>
    <w:rsid w:val="00B40CD9"/>
    <w:rsid w:val="00B45124"/>
    <w:rsid w:val="00B54D17"/>
    <w:rsid w:val="00B604EA"/>
    <w:rsid w:val="00B617C0"/>
    <w:rsid w:val="00B63978"/>
    <w:rsid w:val="00B71AF2"/>
    <w:rsid w:val="00B7321C"/>
    <w:rsid w:val="00B74068"/>
    <w:rsid w:val="00B77188"/>
    <w:rsid w:val="00B77E10"/>
    <w:rsid w:val="00B80383"/>
    <w:rsid w:val="00B85C4D"/>
    <w:rsid w:val="00B92633"/>
    <w:rsid w:val="00B93C7C"/>
    <w:rsid w:val="00B95632"/>
    <w:rsid w:val="00BB5ABB"/>
    <w:rsid w:val="00BC0359"/>
    <w:rsid w:val="00BC17AD"/>
    <w:rsid w:val="00BC5620"/>
    <w:rsid w:val="00BD3598"/>
    <w:rsid w:val="00BD590E"/>
    <w:rsid w:val="00BD6974"/>
    <w:rsid w:val="00BE6BC4"/>
    <w:rsid w:val="00C02D4A"/>
    <w:rsid w:val="00C06643"/>
    <w:rsid w:val="00C1309A"/>
    <w:rsid w:val="00C13C8F"/>
    <w:rsid w:val="00C16776"/>
    <w:rsid w:val="00C232EA"/>
    <w:rsid w:val="00C251F9"/>
    <w:rsid w:val="00C25327"/>
    <w:rsid w:val="00C34B69"/>
    <w:rsid w:val="00C370E3"/>
    <w:rsid w:val="00C43164"/>
    <w:rsid w:val="00C514A2"/>
    <w:rsid w:val="00C5449D"/>
    <w:rsid w:val="00C55C70"/>
    <w:rsid w:val="00C56ACC"/>
    <w:rsid w:val="00C65C70"/>
    <w:rsid w:val="00C76758"/>
    <w:rsid w:val="00C7709F"/>
    <w:rsid w:val="00C936D2"/>
    <w:rsid w:val="00C962B9"/>
    <w:rsid w:val="00CA40C2"/>
    <w:rsid w:val="00CA79C0"/>
    <w:rsid w:val="00CB09DB"/>
    <w:rsid w:val="00CB2AA7"/>
    <w:rsid w:val="00CB776B"/>
    <w:rsid w:val="00CC580F"/>
    <w:rsid w:val="00CC729D"/>
    <w:rsid w:val="00CD2646"/>
    <w:rsid w:val="00CD5F3F"/>
    <w:rsid w:val="00CE414F"/>
    <w:rsid w:val="00CE4594"/>
    <w:rsid w:val="00CE557A"/>
    <w:rsid w:val="00CE71A3"/>
    <w:rsid w:val="00CF0A40"/>
    <w:rsid w:val="00CF2C3A"/>
    <w:rsid w:val="00CF2CD8"/>
    <w:rsid w:val="00CF3578"/>
    <w:rsid w:val="00D00C81"/>
    <w:rsid w:val="00D0106B"/>
    <w:rsid w:val="00D26695"/>
    <w:rsid w:val="00D35DDA"/>
    <w:rsid w:val="00D43EDF"/>
    <w:rsid w:val="00D54D44"/>
    <w:rsid w:val="00D571C7"/>
    <w:rsid w:val="00D6233B"/>
    <w:rsid w:val="00D81A07"/>
    <w:rsid w:val="00D83BE8"/>
    <w:rsid w:val="00D8579F"/>
    <w:rsid w:val="00D951B6"/>
    <w:rsid w:val="00DA36A5"/>
    <w:rsid w:val="00DB23D8"/>
    <w:rsid w:val="00DB6872"/>
    <w:rsid w:val="00DC1376"/>
    <w:rsid w:val="00DC13E0"/>
    <w:rsid w:val="00DC6215"/>
    <w:rsid w:val="00DC6866"/>
    <w:rsid w:val="00DC7C1D"/>
    <w:rsid w:val="00DD0049"/>
    <w:rsid w:val="00DD0599"/>
    <w:rsid w:val="00DD6F78"/>
    <w:rsid w:val="00DF45A3"/>
    <w:rsid w:val="00DF5EF4"/>
    <w:rsid w:val="00DF72B4"/>
    <w:rsid w:val="00E12F4A"/>
    <w:rsid w:val="00E14B28"/>
    <w:rsid w:val="00E21915"/>
    <w:rsid w:val="00E22EA6"/>
    <w:rsid w:val="00E234CE"/>
    <w:rsid w:val="00E25753"/>
    <w:rsid w:val="00E25BC8"/>
    <w:rsid w:val="00E26401"/>
    <w:rsid w:val="00E3316C"/>
    <w:rsid w:val="00E33B81"/>
    <w:rsid w:val="00E3733A"/>
    <w:rsid w:val="00E44D3E"/>
    <w:rsid w:val="00E528C6"/>
    <w:rsid w:val="00E5387C"/>
    <w:rsid w:val="00E56187"/>
    <w:rsid w:val="00E84724"/>
    <w:rsid w:val="00E858D1"/>
    <w:rsid w:val="00E87B0B"/>
    <w:rsid w:val="00EA6A09"/>
    <w:rsid w:val="00EB2F14"/>
    <w:rsid w:val="00EB7B1C"/>
    <w:rsid w:val="00EC0DC0"/>
    <w:rsid w:val="00EC23E3"/>
    <w:rsid w:val="00EC606C"/>
    <w:rsid w:val="00ED0571"/>
    <w:rsid w:val="00ED340A"/>
    <w:rsid w:val="00ED3CA7"/>
    <w:rsid w:val="00ED68B9"/>
    <w:rsid w:val="00EE42C7"/>
    <w:rsid w:val="00EF1784"/>
    <w:rsid w:val="00EF3A04"/>
    <w:rsid w:val="00EF4D20"/>
    <w:rsid w:val="00F0072F"/>
    <w:rsid w:val="00F168B4"/>
    <w:rsid w:val="00F2104C"/>
    <w:rsid w:val="00F320DB"/>
    <w:rsid w:val="00F41BE1"/>
    <w:rsid w:val="00F52BB3"/>
    <w:rsid w:val="00F55774"/>
    <w:rsid w:val="00F6095C"/>
    <w:rsid w:val="00F7436E"/>
    <w:rsid w:val="00F757C6"/>
    <w:rsid w:val="00F84A1D"/>
    <w:rsid w:val="00F85F4D"/>
    <w:rsid w:val="00FA03E5"/>
    <w:rsid w:val="00FC6895"/>
    <w:rsid w:val="00FC734E"/>
    <w:rsid w:val="00FC7ADF"/>
    <w:rsid w:val="00FD423E"/>
    <w:rsid w:val="00FD5D75"/>
    <w:rsid w:val="00FD71C1"/>
    <w:rsid w:val="00FE40E8"/>
    <w:rsid w:val="00FE5427"/>
    <w:rsid w:val="00FF0ECC"/>
    <w:rsid w:val="00FF5626"/>
    <w:rsid w:val="00FF63A5"/>
    <w:rsid w:val="00FF6C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07D4B093"/>
  <w14:defaultImageDpi w14:val="0"/>
  <w15:docId w15:val="{15F3DDF8-DD37-4AF7-B1E0-3AEB6F884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0" w:line="240" w:lineRule="auto"/>
    </w:pPr>
    <w:rPr>
      <w:sz w:val="24"/>
      <w:szCs w:val="24"/>
    </w:rPr>
  </w:style>
  <w:style w:type="paragraph" w:styleId="Nadpis1">
    <w:name w:val="heading 1"/>
    <w:basedOn w:val="Normln"/>
    <w:next w:val="Normln"/>
    <w:link w:val="Nadpis1Char"/>
    <w:uiPriority w:val="99"/>
    <w:qFormat/>
    <w:rsid w:val="001C2204"/>
    <w:pPr>
      <w:numPr>
        <w:numId w:val="4"/>
      </w:numPr>
      <w:overflowPunct w:val="0"/>
      <w:autoSpaceDE w:val="0"/>
      <w:autoSpaceDN w:val="0"/>
      <w:adjustRightInd w:val="0"/>
      <w:spacing w:before="240" w:after="120"/>
      <w:textAlignment w:val="baseline"/>
      <w:outlineLvl w:val="0"/>
    </w:pPr>
    <w:rPr>
      <w:rFonts w:ascii="Arial" w:hAnsi="Arial" w:cs="Arial"/>
      <w:b/>
      <w:bCs/>
    </w:rPr>
  </w:style>
  <w:style w:type="paragraph" w:styleId="Nadpis2">
    <w:name w:val="heading 2"/>
    <w:basedOn w:val="Normln"/>
    <w:next w:val="Normln"/>
    <w:link w:val="Nadpis2Char"/>
    <w:uiPriority w:val="99"/>
    <w:qFormat/>
    <w:rsid w:val="001C2204"/>
    <w:pPr>
      <w:numPr>
        <w:ilvl w:val="1"/>
        <w:numId w:val="4"/>
      </w:numPr>
      <w:overflowPunct w:val="0"/>
      <w:autoSpaceDE w:val="0"/>
      <w:autoSpaceDN w:val="0"/>
      <w:adjustRightInd w:val="0"/>
      <w:spacing w:before="360" w:after="120"/>
      <w:textAlignment w:val="baseline"/>
      <w:outlineLvl w:val="1"/>
    </w:pPr>
    <w:rPr>
      <w:rFonts w:ascii="Arial" w:hAnsi="Arial" w:cs="Arial"/>
      <w:b/>
      <w:bCs/>
      <w:sz w:val="22"/>
      <w:szCs w:val="22"/>
    </w:rPr>
  </w:style>
  <w:style w:type="paragraph" w:styleId="Nadpis3">
    <w:name w:val="heading 3"/>
    <w:basedOn w:val="Normln"/>
    <w:next w:val="Normln"/>
    <w:link w:val="Nadpis3Char"/>
    <w:uiPriority w:val="99"/>
    <w:qFormat/>
    <w:rsid w:val="001C2204"/>
    <w:pPr>
      <w:numPr>
        <w:ilvl w:val="2"/>
        <w:numId w:val="4"/>
      </w:numPr>
      <w:overflowPunct w:val="0"/>
      <w:autoSpaceDE w:val="0"/>
      <w:autoSpaceDN w:val="0"/>
      <w:adjustRightInd w:val="0"/>
      <w:spacing w:after="60"/>
      <w:textAlignment w:val="baseline"/>
      <w:outlineLvl w:val="2"/>
    </w:pPr>
    <w:rPr>
      <w:sz w:val="22"/>
      <w:szCs w:val="22"/>
    </w:rPr>
  </w:style>
  <w:style w:type="paragraph" w:styleId="Nadpis4">
    <w:name w:val="heading 4"/>
    <w:basedOn w:val="Normln"/>
    <w:next w:val="Normlnodsazen"/>
    <w:link w:val="Nadpis4Char"/>
    <w:uiPriority w:val="99"/>
    <w:qFormat/>
    <w:rsid w:val="001C2204"/>
    <w:pPr>
      <w:numPr>
        <w:ilvl w:val="3"/>
        <w:numId w:val="4"/>
      </w:numPr>
      <w:overflowPunct w:val="0"/>
      <w:autoSpaceDE w:val="0"/>
      <w:autoSpaceDN w:val="0"/>
      <w:adjustRightInd w:val="0"/>
      <w:spacing w:after="60"/>
      <w:textAlignment w:val="baseline"/>
      <w:outlineLvl w:val="3"/>
    </w:pPr>
    <w:rPr>
      <w:color w:val="0000FF"/>
      <w:sz w:val="22"/>
      <w:szCs w:val="22"/>
    </w:rPr>
  </w:style>
  <w:style w:type="paragraph" w:styleId="Nadpis5">
    <w:name w:val="heading 5"/>
    <w:basedOn w:val="Normln"/>
    <w:next w:val="Normln"/>
    <w:link w:val="Nadpis5Char"/>
    <w:uiPriority w:val="99"/>
    <w:qFormat/>
    <w:rsid w:val="001C2204"/>
    <w:pPr>
      <w:numPr>
        <w:ilvl w:val="4"/>
        <w:numId w:val="4"/>
      </w:numPr>
      <w:overflowPunct w:val="0"/>
      <w:autoSpaceDE w:val="0"/>
      <w:autoSpaceDN w:val="0"/>
      <w:adjustRightInd w:val="0"/>
      <w:spacing w:before="240" w:after="60"/>
      <w:textAlignment w:val="baseline"/>
      <w:outlineLvl w:val="4"/>
    </w:pPr>
    <w:rPr>
      <w:rFonts w:ascii="Arial" w:hAnsi="Arial" w:cs="Arial"/>
      <w:sz w:val="22"/>
      <w:szCs w:val="22"/>
    </w:rPr>
  </w:style>
  <w:style w:type="paragraph" w:styleId="Nadpis6">
    <w:name w:val="heading 6"/>
    <w:basedOn w:val="Normln"/>
    <w:next w:val="Normln"/>
    <w:link w:val="Nadpis6Char"/>
    <w:uiPriority w:val="99"/>
    <w:qFormat/>
    <w:rsid w:val="001C2204"/>
    <w:pPr>
      <w:numPr>
        <w:ilvl w:val="5"/>
        <w:numId w:val="4"/>
      </w:numPr>
      <w:overflowPunct w:val="0"/>
      <w:autoSpaceDE w:val="0"/>
      <w:autoSpaceDN w:val="0"/>
      <w:adjustRightInd w:val="0"/>
      <w:spacing w:before="240" w:after="60"/>
      <w:textAlignment w:val="baseline"/>
      <w:outlineLvl w:val="5"/>
    </w:pPr>
    <w:rPr>
      <w:rFonts w:ascii="Arial" w:hAnsi="Arial" w:cs="Arial"/>
      <w:i/>
      <w:iCs/>
      <w:sz w:val="22"/>
      <w:szCs w:val="22"/>
    </w:rPr>
  </w:style>
  <w:style w:type="paragraph" w:styleId="Nadpis7">
    <w:name w:val="heading 7"/>
    <w:basedOn w:val="Normln"/>
    <w:next w:val="Normln"/>
    <w:link w:val="Nadpis7Char"/>
    <w:uiPriority w:val="99"/>
    <w:qFormat/>
    <w:rsid w:val="001C2204"/>
    <w:pPr>
      <w:numPr>
        <w:ilvl w:val="6"/>
        <w:numId w:val="4"/>
      </w:numPr>
      <w:overflowPunct w:val="0"/>
      <w:autoSpaceDE w:val="0"/>
      <w:autoSpaceDN w:val="0"/>
      <w:adjustRightInd w:val="0"/>
      <w:spacing w:before="240" w:after="60"/>
      <w:textAlignment w:val="baseline"/>
      <w:outlineLvl w:val="6"/>
    </w:pPr>
    <w:rPr>
      <w:rFonts w:ascii="Arial" w:hAnsi="Arial" w:cs="Arial"/>
      <w:sz w:val="20"/>
      <w:szCs w:val="20"/>
    </w:rPr>
  </w:style>
  <w:style w:type="paragraph" w:styleId="Nadpis8">
    <w:name w:val="heading 8"/>
    <w:basedOn w:val="Normln"/>
    <w:next w:val="Normln"/>
    <w:link w:val="Nadpis8Char"/>
    <w:uiPriority w:val="99"/>
    <w:qFormat/>
    <w:rsid w:val="001C2204"/>
    <w:pPr>
      <w:numPr>
        <w:ilvl w:val="7"/>
        <w:numId w:val="4"/>
      </w:numPr>
      <w:overflowPunct w:val="0"/>
      <w:autoSpaceDE w:val="0"/>
      <w:autoSpaceDN w:val="0"/>
      <w:adjustRightInd w:val="0"/>
      <w:spacing w:before="240" w:after="60"/>
      <w:textAlignment w:val="baseline"/>
      <w:outlineLvl w:val="7"/>
    </w:pPr>
    <w:rPr>
      <w:rFonts w:ascii="Arial" w:hAnsi="Arial" w:cs="Arial"/>
      <w:i/>
      <w:iCs/>
      <w:sz w:val="20"/>
      <w:szCs w:val="20"/>
    </w:rPr>
  </w:style>
  <w:style w:type="paragraph" w:styleId="Nadpis9">
    <w:name w:val="heading 9"/>
    <w:basedOn w:val="Normln"/>
    <w:next w:val="Normln"/>
    <w:link w:val="Nadpis9Char"/>
    <w:uiPriority w:val="99"/>
    <w:qFormat/>
    <w:rsid w:val="001C2204"/>
    <w:pPr>
      <w:numPr>
        <w:ilvl w:val="8"/>
        <w:numId w:val="4"/>
      </w:numPr>
      <w:overflowPunct w:val="0"/>
      <w:autoSpaceDE w:val="0"/>
      <w:autoSpaceDN w:val="0"/>
      <w:adjustRightInd w:val="0"/>
      <w:spacing w:before="240" w:after="60"/>
      <w:textAlignment w:val="baseline"/>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4Char">
    <w:name w:val="Nadpis 4 Char"/>
    <w:basedOn w:val="Standardnpsmoodstavce"/>
    <w:link w:val="Nadpis4"/>
    <w:uiPriority w:val="99"/>
    <w:semiHidden/>
    <w:locked/>
    <w:rPr>
      <w:rFonts w:ascii="Calibri" w:hAnsi="Calibri" w:cs="Calibri"/>
      <w:b/>
      <w:bCs/>
      <w:sz w:val="28"/>
      <w:szCs w:val="28"/>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character" w:customStyle="1" w:styleId="Nadpis6Char">
    <w:name w:val="Nadpis 6 Char"/>
    <w:basedOn w:val="Standardnpsmoodstavce"/>
    <w:link w:val="Nadpis6"/>
    <w:uiPriority w:val="99"/>
    <w:semiHidden/>
    <w:locked/>
    <w:rPr>
      <w:rFonts w:ascii="Calibri" w:hAnsi="Calibri" w:cs="Calibri"/>
      <w:b/>
      <w:bCs/>
    </w:rPr>
  </w:style>
  <w:style w:type="character" w:customStyle="1" w:styleId="Nadpis7Char">
    <w:name w:val="Nadpis 7 Char"/>
    <w:basedOn w:val="Standardnpsmoodstavce"/>
    <w:link w:val="Nadpis7"/>
    <w:uiPriority w:val="99"/>
    <w:semiHidden/>
    <w:locked/>
    <w:rPr>
      <w:rFonts w:ascii="Calibri" w:hAnsi="Calibri" w:cs="Calibri"/>
      <w:sz w:val="24"/>
      <w:szCs w:val="24"/>
    </w:rPr>
  </w:style>
  <w:style w:type="character" w:customStyle="1" w:styleId="Nadpis8Char">
    <w:name w:val="Nadpis 8 Char"/>
    <w:basedOn w:val="Standardnpsmoodstavce"/>
    <w:link w:val="Nadpis8"/>
    <w:uiPriority w:val="99"/>
    <w:semiHidden/>
    <w:locked/>
    <w:rPr>
      <w:rFonts w:ascii="Calibri" w:hAnsi="Calibri" w:cs="Calibri"/>
      <w:i/>
      <w:iCs/>
      <w:sz w:val="24"/>
      <w:szCs w:val="24"/>
    </w:rPr>
  </w:style>
  <w:style w:type="character" w:customStyle="1" w:styleId="Nadpis9Char">
    <w:name w:val="Nadpis 9 Char"/>
    <w:basedOn w:val="Standardnpsmoodstavce"/>
    <w:link w:val="Nadpis9"/>
    <w:uiPriority w:val="99"/>
    <w:semiHidden/>
    <w:locked/>
    <w:rPr>
      <w:rFonts w:ascii="Cambria" w:hAnsi="Cambria" w:cs="Cambria"/>
    </w:rPr>
  </w:style>
  <w:style w:type="paragraph" w:styleId="Textbubliny">
    <w:name w:val="Balloon Text"/>
    <w:basedOn w:val="Normln"/>
    <w:link w:val="TextbublinyChar"/>
    <w:uiPriority w:val="99"/>
    <w:semiHidden/>
    <w:rsid w:val="001C220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Hypertextovodkaz">
    <w:name w:val="Hyperlink"/>
    <w:basedOn w:val="Standardnpsmoodstavce"/>
    <w:uiPriority w:val="99"/>
    <w:rsid w:val="00ED3CA7"/>
    <w:rPr>
      <w:rFonts w:cs="Times New Roman"/>
      <w:color w:val="0000FF"/>
      <w:u w:val="single"/>
    </w:rPr>
  </w:style>
  <w:style w:type="paragraph" w:styleId="Zhlav">
    <w:name w:val="header"/>
    <w:aliases w:val="Záhlaví1"/>
    <w:basedOn w:val="Normln"/>
    <w:link w:val="ZhlavChar"/>
    <w:uiPriority w:val="99"/>
    <w:rsid w:val="00B13AC4"/>
    <w:pPr>
      <w:tabs>
        <w:tab w:val="center" w:pos="4536"/>
        <w:tab w:val="right" w:pos="9072"/>
      </w:tabs>
    </w:pPr>
  </w:style>
  <w:style w:type="character" w:customStyle="1" w:styleId="ZhlavChar">
    <w:name w:val="Záhlaví Char"/>
    <w:aliases w:val="Záhlaví1 Char"/>
    <w:basedOn w:val="Standardnpsmoodstavce"/>
    <w:link w:val="Zhlav"/>
    <w:uiPriority w:val="99"/>
    <w:semiHidden/>
    <w:locked/>
    <w:rsid w:val="00B13AC4"/>
    <w:rPr>
      <w:rFonts w:cs="Times New Roman"/>
      <w:sz w:val="24"/>
      <w:szCs w:val="24"/>
      <w:lang w:val="cs-CZ" w:eastAsia="cs-CZ"/>
    </w:rPr>
  </w:style>
  <w:style w:type="paragraph" w:styleId="Normlnodsazen">
    <w:name w:val="Normal Indent"/>
    <w:basedOn w:val="Normln"/>
    <w:uiPriority w:val="99"/>
    <w:rsid w:val="001C2204"/>
    <w:pPr>
      <w:ind w:left="708"/>
    </w:pPr>
  </w:style>
  <w:style w:type="paragraph" w:styleId="Zpat">
    <w:name w:val="footer"/>
    <w:basedOn w:val="Normln"/>
    <w:link w:val="ZpatChar"/>
    <w:uiPriority w:val="99"/>
    <w:rsid w:val="00B13AC4"/>
    <w:pPr>
      <w:tabs>
        <w:tab w:val="center" w:pos="4536"/>
        <w:tab w:val="right" w:pos="9072"/>
      </w:tabs>
    </w:pPr>
  </w:style>
  <w:style w:type="character" w:customStyle="1" w:styleId="ZpatChar">
    <w:name w:val="Zápatí Char"/>
    <w:basedOn w:val="Standardnpsmoodstavce"/>
    <w:link w:val="Zpat"/>
    <w:uiPriority w:val="99"/>
    <w:locked/>
    <w:rPr>
      <w:rFonts w:cs="Times New Roman"/>
      <w:sz w:val="24"/>
      <w:szCs w:val="24"/>
    </w:rPr>
  </w:style>
  <w:style w:type="paragraph" w:customStyle="1" w:styleId="Zhlavpedepsan">
    <w:name w:val="Záhlaví předepsané"/>
    <w:basedOn w:val="Zhlav"/>
    <w:uiPriority w:val="99"/>
    <w:rsid w:val="00B13AC4"/>
    <w:pPr>
      <w:autoSpaceDE w:val="0"/>
      <w:autoSpaceDN w:val="0"/>
      <w:spacing w:before="60"/>
    </w:pPr>
    <w:rPr>
      <w:i/>
      <w:iCs/>
      <w:noProof/>
      <w:sz w:val="20"/>
      <w:szCs w:val="20"/>
      <w:lang w:val="en-US"/>
    </w:rPr>
  </w:style>
  <w:style w:type="character" w:styleId="Odkaznakoment">
    <w:name w:val="annotation reference"/>
    <w:basedOn w:val="Standardnpsmoodstavce"/>
    <w:uiPriority w:val="99"/>
    <w:semiHidden/>
    <w:rsid w:val="00487544"/>
    <w:rPr>
      <w:rFonts w:cs="Times New Roman"/>
      <w:sz w:val="16"/>
      <w:szCs w:val="16"/>
    </w:rPr>
  </w:style>
  <w:style w:type="paragraph" w:styleId="Obsah5">
    <w:name w:val="toc 5"/>
    <w:basedOn w:val="Normln"/>
    <w:next w:val="Normln"/>
    <w:autoRedefine/>
    <w:uiPriority w:val="99"/>
    <w:semiHidden/>
    <w:rsid w:val="00B13AC4"/>
    <w:pPr>
      <w:jc w:val="both"/>
    </w:pPr>
    <w:rPr>
      <w:sz w:val="18"/>
      <w:szCs w:val="18"/>
    </w:rPr>
  </w:style>
  <w:style w:type="paragraph" w:styleId="Textkomente">
    <w:name w:val="annotation text"/>
    <w:basedOn w:val="Normln"/>
    <w:link w:val="TextkomenteChar"/>
    <w:uiPriority w:val="99"/>
    <w:semiHidden/>
    <w:rsid w:val="00487544"/>
    <w:rPr>
      <w:sz w:val="20"/>
      <w:szCs w:val="20"/>
    </w:rPr>
  </w:style>
  <w:style w:type="character" w:customStyle="1" w:styleId="TextkomenteChar">
    <w:name w:val="Text komentáře Char"/>
    <w:basedOn w:val="Standardnpsmoodstavce"/>
    <w:link w:val="Textkomente"/>
    <w:uiPriority w:val="99"/>
    <w:semiHidden/>
    <w:locked/>
    <w:rPr>
      <w:rFonts w:cs="Times New Roman"/>
      <w:sz w:val="20"/>
      <w:szCs w:val="20"/>
    </w:rPr>
  </w:style>
  <w:style w:type="table" w:styleId="Mkatabulky">
    <w:name w:val="Table Grid"/>
    <w:basedOn w:val="Normlntabulka"/>
    <w:uiPriority w:val="59"/>
    <w:rsid w:val="00462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rsid w:val="001E6D65"/>
    <w:rPr>
      <w:rFonts w:cs="Times New Roman"/>
      <w:color w:val="606420"/>
      <w:u w:val="single"/>
    </w:rPr>
  </w:style>
  <w:style w:type="paragraph" w:customStyle="1" w:styleId="Default">
    <w:name w:val="Default"/>
    <w:rsid w:val="004626A4"/>
    <w:pPr>
      <w:autoSpaceDE w:val="0"/>
      <w:autoSpaceDN w:val="0"/>
      <w:adjustRightInd w:val="0"/>
      <w:spacing w:after="0" w:line="240" w:lineRule="auto"/>
    </w:pPr>
    <w:rPr>
      <w:rFonts w:ascii="Arial" w:hAnsi="Arial" w:cs="Arial"/>
      <w:color w:val="000000"/>
      <w:sz w:val="24"/>
      <w:szCs w:val="24"/>
    </w:rPr>
  </w:style>
  <w:style w:type="paragraph" w:styleId="Pedmtkomente">
    <w:name w:val="annotation subject"/>
    <w:basedOn w:val="Textkomente"/>
    <w:next w:val="Textkomente"/>
    <w:link w:val="PedmtkomenteChar"/>
    <w:uiPriority w:val="99"/>
    <w:semiHidden/>
    <w:unhideWhenUsed/>
    <w:rsid w:val="000C718E"/>
    <w:rPr>
      <w:b/>
      <w:bCs/>
    </w:rPr>
  </w:style>
  <w:style w:type="character" w:customStyle="1" w:styleId="PedmtkomenteChar">
    <w:name w:val="Předmět komentáře Char"/>
    <w:basedOn w:val="TextkomenteChar"/>
    <w:link w:val="Pedmtkomente"/>
    <w:uiPriority w:val="99"/>
    <w:semiHidden/>
    <w:locked/>
    <w:rsid w:val="000C718E"/>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577460">
      <w:marLeft w:val="0"/>
      <w:marRight w:val="0"/>
      <w:marTop w:val="0"/>
      <w:marBottom w:val="0"/>
      <w:divBdr>
        <w:top w:val="none" w:sz="0" w:space="0" w:color="auto"/>
        <w:left w:val="none" w:sz="0" w:space="0" w:color="auto"/>
        <w:bottom w:val="none" w:sz="0" w:space="0" w:color="auto"/>
        <w:right w:val="none" w:sz="0" w:space="0" w:color="auto"/>
      </w:divBdr>
    </w:div>
    <w:div w:id="209643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unipetrolrpa.cz/CS/sluzby-areal/chempark-zaluzi/Stranky/zavazne-normy-a-informace.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laseni.hseq@orlenunipetrol.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CB3E-3481-4170-BCE3-9562276C6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4451</Words>
  <Characters>24439</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Příloha č</vt:lpstr>
    </vt:vector>
  </TitlesOfParts>
  <Company>Unipetrol</Company>
  <LinksUpToDate>false</LinksUpToDate>
  <CharactersWithSpaces>28833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Pavel Sláma</dc:creator>
  <cp:lastModifiedBy>Sláma Pavel (UNP-RPA)</cp:lastModifiedBy>
  <cp:revision>2</cp:revision>
  <cp:lastPrinted>2017-12-06T12:07:00Z</cp:lastPrinted>
  <dcterms:created xsi:type="dcterms:W3CDTF">2024-12-19T09:19:00Z</dcterms:created>
  <dcterms:modified xsi:type="dcterms:W3CDTF">2024-12-19T09:19:00Z</dcterms:modified>
</cp:coreProperties>
</file>